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3942" w:rsidRDefault="00C41926">
      <w:pPr>
        <w:spacing w:before="120" w:after="120" w:line="240" w:lineRule="auto"/>
        <w:ind w:left="437" w:right="0" w:hanging="437"/>
        <w:rPr>
          <w:b/>
          <w:color w:val="auto"/>
          <w:sz w:val="28"/>
          <w:szCs w:val="28"/>
          <w:lang w:val="sr-Cyrl-RS"/>
        </w:rPr>
      </w:pPr>
      <w:bookmarkStart w:id="0" w:name="_Hlk189988927"/>
      <w:bookmarkStart w:id="1" w:name="_Hlk189989428"/>
      <w:bookmarkStart w:id="2" w:name="_GoBack"/>
      <w:bookmarkEnd w:id="2"/>
      <w:r>
        <w:rPr>
          <w:b/>
          <w:color w:val="auto"/>
          <w:sz w:val="28"/>
          <w:szCs w:val="28"/>
          <w:lang w:val="sr-Cyrl-RS"/>
        </w:rPr>
        <w:t xml:space="preserve">Прилог 3: Захтеви према извођачу са аспекта НЅЕ </w:t>
      </w:r>
      <w:bookmarkEnd w:id="0"/>
      <w:bookmarkEnd w:id="1"/>
    </w:p>
    <w:p w:rsidR="00C03942" w:rsidRDefault="00C41926">
      <w:pPr>
        <w:spacing w:after="0" w:line="295" w:lineRule="auto"/>
        <w:ind w:left="434" w:right="0" w:hanging="434"/>
        <w:rPr>
          <w:b/>
          <w:color w:val="auto"/>
          <w:sz w:val="22"/>
          <w:lang w:val="sr-Cyrl-RS"/>
        </w:rPr>
      </w:pPr>
      <w:r>
        <w:rPr>
          <w:b/>
          <w:color w:val="auto"/>
          <w:sz w:val="22"/>
          <w:lang w:val="sr-Cyrl-RS"/>
        </w:rPr>
        <w:t>(НЅЕ-Безбедност и здравље на раду, заштита од пожара и заштита животне средине)</w:t>
      </w:r>
    </w:p>
    <w:sdt>
      <w:sdtPr>
        <w:rPr>
          <w:rFonts w:ascii="Arial" w:eastAsia="Arial" w:hAnsi="Arial" w:cs="Arial"/>
          <w:color w:val="000000"/>
          <w:sz w:val="20"/>
          <w:szCs w:val="22"/>
          <w:lang w:val="sr-Cyrl-RS" w:eastAsia="sr-Latn-RS"/>
        </w:rPr>
        <w:id w:val="-412080031"/>
        <w:docPartObj>
          <w:docPartGallery w:val="Table of Contents"/>
          <w:docPartUnique/>
        </w:docPartObj>
      </w:sdtPr>
      <w:sdtEndPr/>
      <w:sdtContent>
        <w:p w:rsidR="00C03942" w:rsidRDefault="00C41926">
          <w:pPr>
            <w:pStyle w:val="TOCHeading"/>
            <w:tabs>
              <w:tab w:val="left" w:pos="1909"/>
            </w:tabs>
            <w:spacing w:before="0"/>
            <w:jc w:val="both"/>
            <w:rPr>
              <w:color w:val="auto"/>
              <w:lang w:val="sr-Cyrl-RS"/>
            </w:rPr>
          </w:pPr>
          <w:r>
            <w:rPr>
              <w:rFonts w:ascii="Arial" w:hAnsi="Arial" w:cs="Arial"/>
              <w:b/>
              <w:color w:val="auto"/>
              <w:sz w:val="28"/>
              <w:lang w:val="sr-Cyrl-RS"/>
            </w:rPr>
            <w:t>Садржај</w:t>
          </w:r>
          <w:r>
            <w:rPr>
              <w:color w:val="auto"/>
              <w:lang w:val="sr-Cyrl-RS"/>
            </w:rPr>
            <w:t>:</w:t>
          </w:r>
          <w:r>
            <w:rPr>
              <w:color w:val="auto"/>
              <w:lang w:val="sr-Cyrl-RS"/>
            </w:rPr>
            <w:tab/>
          </w:r>
        </w:p>
        <w:p w:rsidR="00C03942" w:rsidRDefault="00C41926">
          <w:pPr>
            <w:pStyle w:val="TOC1"/>
            <w:rPr>
              <w:rFonts w:asciiTheme="minorHAnsi" w:eastAsiaTheme="minorEastAsia" w:hAnsiTheme="minorHAnsi" w:cstheme="minorBidi"/>
              <w:color w:val="auto"/>
              <w:sz w:val="22"/>
            </w:rPr>
          </w:pPr>
          <w:r>
            <w:rPr>
              <w:lang w:val="sr-Cyrl-RS"/>
            </w:rPr>
            <w:fldChar w:fldCharType="begin"/>
          </w:r>
          <w:r>
            <w:rPr>
              <w:lang w:val="sr-Cyrl-RS"/>
            </w:rPr>
            <w:instrText xml:space="preserve"> TOC \o "1-3" \h \z \u </w:instrText>
          </w:r>
          <w:r>
            <w:rPr>
              <w:lang w:val="sr-Cyrl-RS"/>
            </w:rPr>
            <w:fldChar w:fldCharType="separate"/>
          </w:r>
          <w:hyperlink w:anchor="_Toc221782208" w:tooltip="#_Toc221782208" w:history="1">
            <w:r>
              <w:rPr>
                <w:rStyle w:val="Hyperlink"/>
                <w:lang w:val="sr-Cyrl-RS"/>
              </w:rPr>
              <w:t>1.</w:t>
            </w:r>
            <w:r>
              <w:rPr>
                <w:rFonts w:asciiTheme="minorHAnsi" w:eastAsiaTheme="minorEastAsia" w:hAnsiTheme="minorHAnsi" w:cstheme="minorBidi"/>
                <w:color w:val="auto"/>
                <w:sz w:val="22"/>
              </w:rPr>
              <w:tab/>
            </w:r>
            <w:r>
              <w:rPr>
                <w:rStyle w:val="Hyperlink"/>
                <w:lang w:val="sr-Cyrl-RS"/>
              </w:rPr>
              <w:t>Општи део</w:t>
            </w:r>
            <w:r>
              <w:tab/>
            </w:r>
            <w:r>
              <w:fldChar w:fldCharType="begin"/>
            </w:r>
            <w:r>
              <w:instrText xml:space="preserve"> PAGEREF _Toc221782208 \h </w:instrText>
            </w:r>
            <w:r>
              <w:fldChar w:fldCharType="separate"/>
            </w:r>
            <w:r>
              <w:t>2</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09" w:tooltip="#_Toc221782209" w:history="1">
            <w:r>
              <w:rPr>
                <w:rStyle w:val="Hyperlink"/>
                <w:lang w:val="sr-Cyrl-RS"/>
              </w:rPr>
              <w:t>2.</w:t>
            </w:r>
            <w:r>
              <w:rPr>
                <w:rFonts w:asciiTheme="minorHAnsi" w:eastAsiaTheme="minorEastAsia" w:hAnsiTheme="minorHAnsi" w:cstheme="minorBidi"/>
                <w:color w:val="auto"/>
                <w:sz w:val="22"/>
              </w:rPr>
              <w:tab/>
            </w:r>
            <w:r>
              <w:rPr>
                <w:rStyle w:val="Hyperlink"/>
                <w:lang w:val="sr-Cyrl-RS"/>
              </w:rPr>
              <w:t>Законски основ</w:t>
            </w:r>
            <w:r>
              <w:tab/>
            </w:r>
            <w:r>
              <w:fldChar w:fldCharType="begin"/>
            </w:r>
            <w:r>
              <w:instrText xml:space="preserve"> PAGEREF _Toc221782209 \h </w:instrText>
            </w:r>
            <w:r>
              <w:fldChar w:fldCharType="separate"/>
            </w:r>
            <w:r>
              <w:t>3</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10" w:tooltip="#_Toc221782210" w:history="1">
            <w:r>
              <w:rPr>
                <w:rStyle w:val="Hyperlink"/>
                <w:lang w:val="sr-Cyrl-RS"/>
              </w:rPr>
              <w:t>3.</w:t>
            </w:r>
            <w:r>
              <w:rPr>
                <w:rFonts w:asciiTheme="minorHAnsi" w:eastAsiaTheme="minorEastAsia" w:hAnsiTheme="minorHAnsi" w:cstheme="minorBidi"/>
                <w:color w:val="auto"/>
                <w:sz w:val="22"/>
              </w:rPr>
              <w:tab/>
            </w:r>
            <w:r>
              <w:rPr>
                <w:rStyle w:val="Hyperlink"/>
                <w:lang w:val="sr-Cyrl-RS"/>
              </w:rPr>
              <w:t>Интерни стандарди</w:t>
            </w:r>
            <w:r>
              <w:tab/>
            </w:r>
            <w:r>
              <w:fldChar w:fldCharType="begin"/>
            </w:r>
            <w:r>
              <w:instrText xml:space="preserve"> PAGEREF _Toc221782210 \h </w:instrText>
            </w:r>
            <w:r>
              <w:fldChar w:fldCharType="separate"/>
            </w:r>
            <w:r>
              <w:t>5</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11" w:tooltip="#_Toc221782211" w:history="1">
            <w:r>
              <w:rPr>
                <w:rStyle w:val="Hyperlink"/>
                <w:lang w:val="sr-Cyrl-RS"/>
              </w:rPr>
              <w:t>4.</w:t>
            </w:r>
            <w:r>
              <w:rPr>
                <w:rFonts w:asciiTheme="minorHAnsi" w:eastAsiaTheme="minorEastAsia" w:hAnsiTheme="minorHAnsi" w:cstheme="minorBidi"/>
                <w:color w:val="auto"/>
                <w:sz w:val="22"/>
              </w:rPr>
              <w:tab/>
            </w:r>
            <w:r>
              <w:rPr>
                <w:rStyle w:val="Hyperlink"/>
                <w:lang w:val="sr-Cyrl-RS"/>
              </w:rPr>
              <w:t>Обавезе извођача при извођењу уговорених радних активности</w:t>
            </w:r>
            <w:r>
              <w:tab/>
            </w:r>
            <w:r>
              <w:fldChar w:fldCharType="begin"/>
            </w:r>
            <w:r>
              <w:instrText xml:space="preserve"> PAGEREF _Toc221782211 \h </w:instrText>
            </w:r>
            <w:r>
              <w:fldChar w:fldCharType="separate"/>
            </w:r>
            <w:r>
              <w:t>8</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12" w:tooltip="#_Toc221782212" w:history="1">
            <w:r>
              <w:rPr>
                <w:rStyle w:val="Hyperlink"/>
                <w:lang w:val="sr-Cyrl-RS"/>
              </w:rPr>
              <w:t>4.1 HSE квалификациони критеријуми за НЅЕ лица И</w:t>
            </w:r>
            <w:r>
              <w:rPr>
                <w:rStyle w:val="Hyperlink"/>
                <w:lang w:val="sr-Cyrl-RS"/>
              </w:rPr>
              <w:t>звођача:</w:t>
            </w:r>
            <w:r>
              <w:tab/>
            </w:r>
            <w:r>
              <w:fldChar w:fldCharType="begin"/>
            </w:r>
            <w:r>
              <w:instrText xml:space="preserve"> PAGEREF _Toc221782212 \h </w:instrText>
            </w:r>
            <w:r>
              <w:fldChar w:fldCharType="separate"/>
            </w:r>
            <w:r>
              <w:t>8</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13" w:tooltip="#_Toc221782213" w:history="1">
            <w:r>
              <w:rPr>
                <w:rStyle w:val="Hyperlink"/>
                <w:lang w:val="sr-Cyrl-RS"/>
              </w:rPr>
              <w:t>4.2 Опште обавезе HSE лица - документација извођача</w:t>
            </w:r>
            <w:r>
              <w:tab/>
            </w:r>
            <w:r>
              <w:fldChar w:fldCharType="begin"/>
            </w:r>
            <w:r>
              <w:instrText xml:space="preserve"> PAGEREF _Toc221782213 \h </w:instrText>
            </w:r>
            <w:r>
              <w:fldChar w:fldCharType="separate"/>
            </w:r>
            <w:r>
              <w:t>8</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14" w:tooltip="#_Toc221782214" w:history="1">
            <w:r>
              <w:rPr>
                <w:rStyle w:val="Hyperlink"/>
                <w:lang w:val="sr-Cyrl-RS"/>
              </w:rPr>
              <w:t>4.3</w:t>
            </w:r>
            <w:r>
              <w:rPr>
                <w:rFonts w:asciiTheme="minorHAnsi" w:eastAsiaTheme="minorEastAsia" w:hAnsiTheme="minorHAnsi" w:cstheme="minorBidi"/>
                <w:color w:val="auto"/>
                <w:sz w:val="22"/>
              </w:rPr>
              <w:tab/>
            </w:r>
            <w:r>
              <w:rPr>
                <w:rStyle w:val="Hyperlink"/>
                <w:lang w:val="sr-Cyrl-RS"/>
              </w:rPr>
              <w:t>Високо ризичне радне активности (ВРА)</w:t>
            </w:r>
            <w:r>
              <w:tab/>
            </w:r>
            <w:r>
              <w:fldChar w:fldCharType="begin"/>
            </w:r>
            <w:r>
              <w:instrText xml:space="preserve"> PAGEREF _Toc221782214 \h </w:instrText>
            </w:r>
            <w:r>
              <w:fldChar w:fldCharType="separate"/>
            </w:r>
            <w:r>
              <w:t>11</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15" w:tooltip="#_Toc221782215" w:history="1">
            <w:r>
              <w:rPr>
                <w:rStyle w:val="Hyperlink"/>
                <w:rFonts w:eastAsia="Times New Roman"/>
                <w:lang w:val="sr-Cyrl-RS"/>
              </w:rPr>
              <w:t>Извођење ВРА без провере примене мера БЗР од стране именованог Потписника на локацији</w:t>
            </w:r>
            <w:r>
              <w:tab/>
            </w:r>
            <w:r>
              <w:fldChar w:fldCharType="begin"/>
            </w:r>
            <w:r>
              <w:instrText xml:space="preserve"> PAGEREF _Toc221782215 \h </w:instrText>
            </w:r>
            <w:r>
              <w:fldChar w:fldCharType="separate"/>
            </w:r>
            <w:r>
              <w:t>18</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16" w:tooltip="#_Toc221782216" w:history="1">
            <w:r>
              <w:rPr>
                <w:rStyle w:val="Hyperlink"/>
                <w:lang w:val="sr-Cyrl-RS"/>
              </w:rPr>
              <w:t>4.4</w:t>
            </w:r>
            <w:r>
              <w:rPr>
                <w:rFonts w:asciiTheme="minorHAnsi" w:eastAsiaTheme="minorEastAsia" w:hAnsiTheme="minorHAnsi" w:cstheme="minorBidi"/>
                <w:color w:val="auto"/>
                <w:sz w:val="22"/>
              </w:rPr>
              <w:tab/>
            </w:r>
            <w:r>
              <w:rPr>
                <w:rStyle w:val="Hyperlink"/>
                <w:lang w:val="sr-Cyrl-RS"/>
              </w:rPr>
              <w:t>Топли послови</w:t>
            </w:r>
            <w:r>
              <w:tab/>
            </w:r>
            <w:r>
              <w:fldChar w:fldCharType="begin"/>
            </w:r>
            <w:r>
              <w:instrText xml:space="preserve"> PAGEREF _Toc221782216 \h </w:instrText>
            </w:r>
            <w:r>
              <w:fldChar w:fldCharType="separate"/>
            </w:r>
            <w:r>
              <w:t>18</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17" w:tooltip="#_Toc221782217" w:history="1">
            <w:r>
              <w:rPr>
                <w:rStyle w:val="Hyperlink"/>
                <w:lang w:val="sr-Cyrl-RS"/>
              </w:rPr>
              <w:t>4.5</w:t>
            </w:r>
            <w:r>
              <w:rPr>
                <w:rFonts w:asciiTheme="minorHAnsi" w:eastAsiaTheme="minorEastAsia" w:hAnsiTheme="minorHAnsi" w:cstheme="minorBidi"/>
                <w:color w:val="auto"/>
                <w:sz w:val="22"/>
              </w:rPr>
              <w:tab/>
            </w:r>
            <w:r>
              <w:rPr>
                <w:rStyle w:val="Hyperlink"/>
                <w:lang w:val="sr-Cyrl-RS"/>
              </w:rPr>
              <w:t>Рад на висини</w:t>
            </w:r>
            <w:r>
              <w:tab/>
            </w:r>
            <w:r>
              <w:fldChar w:fldCharType="begin"/>
            </w:r>
            <w:r>
              <w:instrText xml:space="preserve"> PAGEREF _Toc221782217 \h </w:instrText>
            </w:r>
            <w:r>
              <w:fldChar w:fldCharType="separate"/>
            </w:r>
            <w:r>
              <w:t>21</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18" w:tooltip="#_Toc221782218" w:history="1">
            <w:r>
              <w:rPr>
                <w:rStyle w:val="Hyperlink"/>
                <w:lang w:val="sr-Cyrl-RS"/>
              </w:rPr>
              <w:t>4.6</w:t>
            </w:r>
            <w:r>
              <w:rPr>
                <w:rFonts w:asciiTheme="minorHAnsi" w:eastAsiaTheme="minorEastAsia" w:hAnsiTheme="minorHAnsi" w:cstheme="minorBidi"/>
                <w:color w:val="auto"/>
                <w:sz w:val="22"/>
              </w:rPr>
              <w:tab/>
            </w:r>
            <w:r>
              <w:rPr>
                <w:rStyle w:val="Hyperlink"/>
                <w:lang w:val="sr-Cyrl-RS"/>
              </w:rPr>
              <w:t>Рад у скученом простору (СП)</w:t>
            </w:r>
            <w:r>
              <w:tab/>
            </w:r>
            <w:r>
              <w:fldChar w:fldCharType="begin"/>
            </w:r>
            <w:r>
              <w:instrText xml:space="preserve"> PAGEREF _Toc221782218 \h </w:instrText>
            </w:r>
            <w:r>
              <w:fldChar w:fldCharType="separate"/>
            </w:r>
            <w:r>
              <w:t>28</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19" w:tooltip="#_Toc221782219" w:history="1">
            <w:r>
              <w:rPr>
                <w:rStyle w:val="Hyperlink"/>
                <w:lang w:val="sr-Cyrl-RS"/>
              </w:rPr>
              <w:t>4.7</w:t>
            </w:r>
            <w:r>
              <w:rPr>
                <w:rFonts w:asciiTheme="minorHAnsi" w:eastAsiaTheme="minorEastAsia" w:hAnsiTheme="minorHAnsi" w:cstheme="minorBidi"/>
                <w:color w:val="auto"/>
                <w:sz w:val="22"/>
              </w:rPr>
              <w:tab/>
            </w:r>
            <w:r>
              <w:rPr>
                <w:rStyle w:val="Hyperlink"/>
                <w:lang w:val="sr-Cyrl-RS"/>
              </w:rPr>
              <w:t>Послови копања и ископавања</w:t>
            </w:r>
            <w:r>
              <w:tab/>
            </w:r>
            <w:r>
              <w:fldChar w:fldCharType="begin"/>
            </w:r>
            <w:r>
              <w:instrText xml:space="preserve"> PAGEREF _Toc221782219 \h </w:instrText>
            </w:r>
            <w:r>
              <w:fldChar w:fldCharType="separate"/>
            </w:r>
            <w:r>
              <w:t>32</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20" w:tooltip="#_Toc221782220" w:history="1">
            <w:r>
              <w:rPr>
                <w:rStyle w:val="Hyperlink"/>
                <w:lang w:val="sr-Cyrl-RS"/>
              </w:rPr>
              <w:t>4.8</w:t>
            </w:r>
            <w:r>
              <w:rPr>
                <w:rFonts w:asciiTheme="minorHAnsi" w:eastAsiaTheme="minorEastAsia" w:hAnsiTheme="minorHAnsi" w:cstheme="minorBidi"/>
                <w:color w:val="auto"/>
                <w:sz w:val="22"/>
              </w:rPr>
              <w:tab/>
            </w:r>
            <w:r>
              <w:rPr>
                <w:rStyle w:val="Hyperlink"/>
                <w:lang w:val="sr-Cyrl-RS"/>
              </w:rPr>
              <w:t>Рад у зонама у којима је м</w:t>
            </w:r>
            <w:r>
              <w:rPr>
                <w:rStyle w:val="Hyperlink"/>
                <w:lang w:val="sr-Cyrl-RS"/>
              </w:rPr>
              <w:t>огућа појава запаљивих и токсичних гасова - EX зоне</w:t>
            </w:r>
            <w:r>
              <w:tab/>
            </w:r>
            <w:r>
              <w:fldChar w:fldCharType="begin"/>
            </w:r>
            <w:r>
              <w:instrText xml:space="preserve"> PAGEREF _Toc221782220 \h </w:instrText>
            </w:r>
            <w:r>
              <w:fldChar w:fldCharType="separate"/>
            </w:r>
            <w:r>
              <w:t>34</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21" w:tooltip="#_Toc221782221" w:history="1">
            <w:r>
              <w:rPr>
                <w:rStyle w:val="Hyperlink"/>
                <w:lang w:val="sr-Cyrl-RS"/>
              </w:rPr>
              <w:t>4.9</w:t>
            </w:r>
            <w:r>
              <w:rPr>
                <w:rFonts w:asciiTheme="minorHAnsi" w:eastAsiaTheme="minorEastAsia" w:hAnsiTheme="minorHAnsi" w:cstheme="minorBidi"/>
                <w:color w:val="auto"/>
                <w:sz w:val="22"/>
              </w:rPr>
              <w:tab/>
            </w:r>
            <w:r>
              <w:rPr>
                <w:rStyle w:val="Hyperlink"/>
                <w:lang w:val="sr-Cyrl-RS"/>
              </w:rPr>
              <w:t>Обележавање опреме (Color code)</w:t>
            </w:r>
            <w:r>
              <w:tab/>
            </w:r>
            <w:r>
              <w:fldChar w:fldCharType="begin"/>
            </w:r>
            <w:r>
              <w:instrText xml:space="preserve"> PAGEREF _Toc22178</w:instrText>
            </w:r>
            <w:r>
              <w:instrText xml:space="preserve">2221 \h </w:instrText>
            </w:r>
            <w:r>
              <w:fldChar w:fldCharType="separate"/>
            </w:r>
            <w:r>
              <w:t>35</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22" w:tooltip="#_Toc221782222" w:history="1">
            <w:r>
              <w:rPr>
                <w:rStyle w:val="Hyperlink"/>
                <w:lang w:val="sr-Cyrl-RS"/>
              </w:rPr>
              <w:t>4.10</w:t>
            </w:r>
            <w:r>
              <w:rPr>
                <w:rFonts w:asciiTheme="minorHAnsi" w:eastAsiaTheme="minorEastAsia" w:hAnsiTheme="minorHAnsi" w:cstheme="minorBidi"/>
                <w:color w:val="auto"/>
                <w:sz w:val="22"/>
              </w:rPr>
              <w:tab/>
            </w:r>
            <w:r>
              <w:rPr>
                <w:rStyle w:val="Hyperlink"/>
                <w:lang w:val="sr-Cyrl-RS"/>
              </w:rPr>
              <w:t>Рад са електричним уређајима</w:t>
            </w:r>
            <w:r>
              <w:tab/>
            </w:r>
            <w:r>
              <w:fldChar w:fldCharType="begin"/>
            </w:r>
            <w:r>
              <w:instrText xml:space="preserve"> PAGEREF _Toc221782222 \h </w:instrText>
            </w:r>
            <w:r>
              <w:fldChar w:fldCharType="separate"/>
            </w:r>
            <w:r>
              <w:t>36</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23" w:tooltip="#_Toc221782223" w:history="1">
            <w:r>
              <w:rPr>
                <w:rStyle w:val="Hyperlink"/>
                <w:lang w:val="sr-Cyrl-RS"/>
              </w:rPr>
              <w:t>4.11</w:t>
            </w:r>
            <w:r>
              <w:rPr>
                <w:rFonts w:asciiTheme="minorHAnsi" w:eastAsiaTheme="minorEastAsia" w:hAnsiTheme="minorHAnsi" w:cstheme="minorBidi"/>
                <w:color w:val="auto"/>
                <w:sz w:val="22"/>
              </w:rPr>
              <w:tab/>
            </w:r>
            <w:r>
              <w:rPr>
                <w:rStyle w:val="Hyperlink"/>
                <w:lang w:val="sr-Cyrl-RS"/>
              </w:rPr>
              <w:t>Активности у високонапонским постројењима и рад у близини водова</w:t>
            </w:r>
            <w:r>
              <w:tab/>
            </w:r>
            <w:r>
              <w:fldChar w:fldCharType="begin"/>
            </w:r>
            <w:r>
              <w:instrText xml:space="preserve"> PAGEREF _Toc221782223 \h </w:instrText>
            </w:r>
            <w:r>
              <w:fldChar w:fldCharType="separate"/>
            </w:r>
            <w:r>
              <w:t>36</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24" w:tooltip="#_Toc221782224" w:history="1">
            <w:r>
              <w:rPr>
                <w:rStyle w:val="Hyperlink"/>
                <w:lang w:val="sr-Cyrl-RS"/>
              </w:rPr>
              <w:t>4.12</w:t>
            </w:r>
            <w:r>
              <w:rPr>
                <w:rFonts w:asciiTheme="minorHAnsi" w:eastAsiaTheme="minorEastAsia" w:hAnsiTheme="minorHAnsi" w:cstheme="minorBidi"/>
                <w:color w:val="auto"/>
                <w:sz w:val="22"/>
              </w:rPr>
              <w:tab/>
            </w:r>
            <w:r>
              <w:rPr>
                <w:rStyle w:val="Hyperlink"/>
                <w:lang w:val="sr-Cyrl-RS"/>
              </w:rPr>
              <w:t>Безбедност у саобраћају, транспорт опасне робе и механизовано подизање и премештање терета)</w:t>
            </w:r>
            <w:r>
              <w:tab/>
            </w:r>
            <w:r>
              <w:fldChar w:fldCharType="begin"/>
            </w:r>
            <w:r>
              <w:instrText xml:space="preserve"> PAGEREF _Toc221782224 \h </w:instrText>
            </w:r>
            <w:r>
              <w:fldChar w:fldCharType="separate"/>
            </w:r>
            <w:r>
              <w:t>38</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25" w:tooltip="#_Toc221782225" w:history="1">
            <w:r>
              <w:rPr>
                <w:rStyle w:val="Hyperlink"/>
                <w:lang w:val="sr-Cyrl-RS"/>
              </w:rPr>
              <w:t>4.13</w:t>
            </w:r>
            <w:r>
              <w:rPr>
                <w:rFonts w:asciiTheme="minorHAnsi" w:eastAsiaTheme="minorEastAsia" w:hAnsiTheme="minorHAnsi" w:cstheme="minorBidi"/>
                <w:color w:val="auto"/>
                <w:sz w:val="22"/>
              </w:rPr>
              <w:tab/>
            </w:r>
            <w:r>
              <w:rPr>
                <w:rStyle w:val="Hyperlink"/>
                <w:lang w:val="sr-Cyrl-RS"/>
              </w:rPr>
              <w:t>План за хитно медицинско реаговање</w:t>
            </w:r>
            <w:r>
              <w:tab/>
            </w:r>
            <w:r>
              <w:fldChar w:fldCharType="begin"/>
            </w:r>
            <w:r>
              <w:instrText xml:space="preserve"> PAGEREF _Toc221782225 \h </w:instrText>
            </w:r>
            <w:r>
              <w:fldChar w:fldCharType="separate"/>
            </w:r>
            <w:r>
              <w:t>41</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26" w:tooltip="#_Toc221782226" w:history="1">
            <w:r>
              <w:rPr>
                <w:rStyle w:val="Hyperlink"/>
                <w:lang w:val="sr-Cyrl-RS"/>
              </w:rPr>
              <w:t>4.14</w:t>
            </w:r>
            <w:r>
              <w:rPr>
                <w:rFonts w:asciiTheme="minorHAnsi" w:eastAsiaTheme="minorEastAsia" w:hAnsiTheme="minorHAnsi" w:cstheme="minorBidi"/>
                <w:color w:val="auto"/>
                <w:sz w:val="22"/>
              </w:rPr>
              <w:tab/>
            </w:r>
            <w:r>
              <w:rPr>
                <w:rStyle w:val="Hyperlink"/>
                <w:lang w:val="sr-Cyrl-RS"/>
              </w:rPr>
              <w:t>Безбедност са циљем спречавања пада предмета/опреме са висине при бушењу и извођењу ремонтних радова</w:t>
            </w:r>
            <w:r>
              <w:tab/>
            </w:r>
            <w:r>
              <w:fldChar w:fldCharType="begin"/>
            </w:r>
            <w:r>
              <w:instrText xml:space="preserve"> PAGEREF _Toc221782226 \h </w:instrText>
            </w:r>
            <w:r>
              <w:fldChar w:fldCharType="separate"/>
            </w:r>
            <w:r>
              <w:t>42</w:t>
            </w:r>
            <w:r>
              <w:fldChar w:fldCharType="end"/>
            </w:r>
          </w:hyperlink>
        </w:p>
        <w:p w:rsidR="00C03942" w:rsidRDefault="00C41926">
          <w:pPr>
            <w:pStyle w:val="TOC1"/>
            <w:rPr>
              <w:rFonts w:asciiTheme="minorHAnsi" w:eastAsiaTheme="minorEastAsia" w:hAnsiTheme="minorHAnsi" w:cstheme="minorBidi"/>
              <w:color w:val="auto"/>
              <w:sz w:val="22"/>
            </w:rPr>
          </w:pPr>
          <w:hyperlink w:anchor="_Toc221782227" w:tooltip="#_Toc221782227" w:history="1">
            <w:r>
              <w:rPr>
                <w:rStyle w:val="Hyperlink"/>
                <w:lang w:val="sr-Cyrl-RS"/>
              </w:rPr>
              <w:t>5.</w:t>
            </w:r>
            <w:r>
              <w:rPr>
                <w:rFonts w:asciiTheme="minorHAnsi" w:eastAsiaTheme="minorEastAsia" w:hAnsiTheme="minorHAnsi" w:cstheme="minorBidi"/>
                <w:color w:val="auto"/>
                <w:sz w:val="22"/>
              </w:rPr>
              <w:tab/>
            </w:r>
            <w:r>
              <w:rPr>
                <w:rStyle w:val="Hyperlink"/>
                <w:lang w:val="sr-Cyrl-RS"/>
              </w:rPr>
              <w:t>Обавезе Извршиоца из области заштите животне средине (ЗЖС*)</w:t>
            </w:r>
            <w:r>
              <w:tab/>
            </w:r>
            <w:r>
              <w:fldChar w:fldCharType="begin"/>
            </w:r>
            <w:r>
              <w:instrText xml:space="preserve"> PAGEREF _Toc221782227 \h </w:instrText>
            </w:r>
            <w:r>
              <w:fldChar w:fldCharType="separate"/>
            </w:r>
            <w:r>
              <w:t>42</w:t>
            </w:r>
            <w:r>
              <w:fldChar w:fldCharType="end"/>
            </w:r>
          </w:hyperlink>
        </w:p>
        <w:p w:rsidR="00C03942" w:rsidRDefault="00C41926">
          <w:pPr>
            <w:pStyle w:val="TOC1"/>
            <w:spacing w:after="0"/>
            <w:rPr>
              <w:lang w:val="sr-Cyrl-RS"/>
            </w:rPr>
          </w:pPr>
          <w:r>
            <w:rPr>
              <w:b/>
              <w:bCs/>
              <w:lang w:val="sr-Cyrl-RS"/>
            </w:rPr>
            <w:fldChar w:fldCharType="end"/>
          </w:r>
        </w:p>
      </w:sdtContent>
    </w:sdt>
    <w:p w:rsidR="00C03942" w:rsidRDefault="00C41926">
      <w:pPr>
        <w:spacing w:after="160" w:line="259" w:lineRule="auto"/>
        <w:ind w:left="0" w:right="0" w:firstLine="0"/>
        <w:jc w:val="left"/>
        <w:rPr>
          <w:b/>
          <w:lang w:val="sr-Cyrl-RS"/>
        </w:rPr>
      </w:pPr>
      <w:r>
        <w:rPr>
          <w:lang w:val="sr-Cyrl-RS"/>
        </w:rPr>
        <w:br w:type="page" w:clear="all"/>
      </w:r>
    </w:p>
    <w:p w:rsidR="00C03942" w:rsidRDefault="00C41926">
      <w:pPr>
        <w:pStyle w:val="Heading1"/>
        <w:numPr>
          <w:ilvl w:val="0"/>
          <w:numId w:val="23"/>
        </w:numPr>
        <w:spacing w:before="120" w:after="120" w:line="240" w:lineRule="auto"/>
        <w:rPr>
          <w:lang w:val="sr-Cyrl-RS"/>
        </w:rPr>
      </w:pPr>
      <w:bookmarkStart w:id="3" w:name="_Toc221782208"/>
      <w:r>
        <w:rPr>
          <w:lang w:val="sr-Cyrl-RS"/>
        </w:rPr>
        <w:lastRenderedPageBreak/>
        <w:t>Општи део</w:t>
      </w:r>
      <w:bookmarkEnd w:id="3"/>
      <w:r>
        <w:rPr>
          <w:lang w:val="sr-Cyrl-RS"/>
        </w:rPr>
        <w:t xml:space="preserve"> </w:t>
      </w:r>
    </w:p>
    <w:p w:rsidR="00C03942" w:rsidRDefault="00C41926">
      <w:pPr>
        <w:spacing w:before="120" w:after="120" w:line="240" w:lineRule="auto"/>
        <w:ind w:right="0"/>
        <w:rPr>
          <w:color w:val="auto"/>
          <w:sz w:val="22"/>
          <w:lang w:val="sr-Cyrl-RS"/>
        </w:rPr>
      </w:pPr>
      <w:r>
        <w:rPr>
          <w:color w:val="auto"/>
          <w:sz w:val="22"/>
          <w:lang w:val="sr-Cyrl-RS"/>
        </w:rPr>
        <w:t xml:space="preserve">ОВАЈ ДОКУМЕНТ ЈЕ ОПШТЕГ КАРАКТЕРА. </w:t>
      </w:r>
    </w:p>
    <w:p w:rsidR="00C03942" w:rsidRDefault="00C41926">
      <w:pPr>
        <w:spacing w:before="120" w:after="120" w:line="240" w:lineRule="auto"/>
        <w:ind w:right="0"/>
        <w:rPr>
          <w:color w:val="auto"/>
          <w:sz w:val="22"/>
          <w:lang w:val="sr-Cyrl-RS"/>
        </w:rPr>
      </w:pPr>
      <w:r>
        <w:rPr>
          <w:color w:val="auto"/>
          <w:sz w:val="22"/>
          <w:lang w:val="sr-Cyrl-RS"/>
        </w:rPr>
        <w:t xml:space="preserve">О СПЕЦИФИЧНИМ ЗАХТЕВИМА КОЈИ СЕ ОД ВАШЕ КОМПАНИЈЕ ОЧЕКУЈУ ЋЕТЕ САЗНАТИ НА УВОДНОМ РАДНОМ САСТАНКУ ИЛИ КОНТАКТОМ ТЕХНИЧКОГ ЛИЦА. </w:t>
      </w:r>
    </w:p>
    <w:p w:rsidR="00C03942" w:rsidRDefault="00C41926">
      <w:pPr>
        <w:spacing w:before="120" w:after="120" w:line="240" w:lineRule="auto"/>
        <w:ind w:right="0"/>
        <w:rPr>
          <w:color w:val="auto"/>
          <w:sz w:val="22"/>
          <w:lang w:val="sr-Cyrl-RS"/>
        </w:rPr>
      </w:pPr>
      <w:r>
        <w:rPr>
          <w:color w:val="auto"/>
          <w:sz w:val="22"/>
          <w:lang w:val="sr-Cyrl-RS"/>
        </w:rPr>
        <w:t>ОД ВАС И ВАШЕ КОМПАНИЈЕ СЕ НЕЋЕ ОЧЕКИВАТИ ДА ИСПУЊАВАТЕ ЗАХТЕВЕ КОЈИ НИСУ ВЕЗАНИ ЗА РАДОВЕ КОЈЕ ТРЕБА ДА ИЗВОДИТЕ НПР ПОСЕДОВАЊ</w:t>
      </w:r>
      <w:r>
        <w:rPr>
          <w:color w:val="auto"/>
          <w:sz w:val="22"/>
          <w:lang w:val="sr-Cyrl-RS"/>
        </w:rPr>
        <w:t>А ДЕТЕКТОРА ГАСА АКО ТОКОМ ИЗВОЂЕЊА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w:t>
      </w:r>
    </w:p>
    <w:p w:rsidR="00C03942" w:rsidRDefault="00C41926">
      <w:pPr>
        <w:spacing w:before="120" w:after="120" w:line="240" w:lineRule="auto"/>
        <w:ind w:right="0"/>
        <w:rPr>
          <w:color w:val="auto"/>
          <w:sz w:val="22"/>
          <w:lang w:val="sr-Cyrl-RS"/>
        </w:rPr>
      </w:pPr>
      <w:r>
        <w:rPr>
          <w:color w:val="auto"/>
          <w:sz w:val="22"/>
          <w:lang w:val="sr-Cyrl-RS"/>
        </w:rPr>
        <w:t xml:space="preserve">УВОДНИ РАДНИ САСТАНАК ЈЕ МЕСТО ГДЕ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p>
    <w:p w:rsidR="00C03942" w:rsidRDefault="00C41926">
      <w:pPr>
        <w:spacing w:before="120" w:after="120" w:line="240" w:lineRule="auto"/>
        <w:ind w:left="-5" w:right="2"/>
        <w:rPr>
          <w:color w:val="auto"/>
          <w:lang w:val="sr-Cyrl-RS"/>
        </w:rPr>
      </w:pPr>
      <w:r>
        <w:rPr>
          <w:color w:val="auto"/>
          <w:lang w:val="sr-Cyrl-RS"/>
        </w:rPr>
        <w:t>Сваки Извођач, као и подизвођач, који ко</w:t>
      </w:r>
      <w:r>
        <w:rPr>
          <w:color w:val="auto"/>
          <w:lang w:val="sr-Cyrl-RS"/>
        </w:rPr>
        <w:t>нкурише за послове у НАФТАГАС-Нафтни сервиси д.о.о. Нови Сад мора предходно проћи процедуру НЅЕ квалификације у складу правилима компаније НИС а.д. Нови Сад истакнутим на сајту компаније (</w:t>
      </w:r>
      <w:bookmarkStart w:id="4" w:name="_Hlk189643084"/>
      <w:r>
        <w:rPr>
          <w:lang w:val="sr-Cyrl-RS"/>
        </w:rPr>
        <w:fldChar w:fldCharType="begin"/>
      </w:r>
      <w:r>
        <w:rPr>
          <w:lang w:val="sr-Cyrl-RS"/>
        </w:rPr>
        <w:instrText xml:space="preserve"> HYPERLINK "https://www.tenderi.nis.rs/Content/HSE-upitnik.aspx" </w:instrText>
      </w:r>
      <w:r>
        <w:rPr>
          <w:lang w:val="sr-Cyrl-RS"/>
        </w:rPr>
        <w:fldChar w:fldCharType="separate"/>
      </w:r>
      <w:r>
        <w:rPr>
          <w:rStyle w:val="Hyperlink"/>
          <w:lang w:val="sr-Cyrl-RS"/>
        </w:rPr>
        <w:t>htt</w:t>
      </w:r>
      <w:r>
        <w:rPr>
          <w:rStyle w:val="Hyperlink"/>
          <w:lang w:val="sr-Cyrl-RS"/>
        </w:rPr>
        <w:t>ps://www.tenderi.nis.rs/Content/HSE-upitnik.aspx</w:t>
      </w:r>
      <w:r>
        <w:rPr>
          <w:lang w:val="sr-Cyrl-RS"/>
        </w:rPr>
        <w:fldChar w:fldCharType="end"/>
      </w:r>
      <w:bookmarkEnd w:id="4"/>
      <w:r>
        <w:rPr>
          <w:color w:val="auto"/>
          <w:lang w:val="sr-Cyrl-RS"/>
        </w:rPr>
        <w:t xml:space="preserve">) и по завршетку наведене процедуре мора се налазити као позитивно оцењен на Листи Квалификованих/ одoбрених Извођача са аспекта HSE. </w:t>
      </w:r>
    </w:p>
    <w:p w:rsidR="00C03942" w:rsidRDefault="00C41926">
      <w:pPr>
        <w:spacing w:before="120" w:after="120" w:line="240" w:lineRule="auto"/>
        <w:ind w:left="-5" w:right="2"/>
        <w:rPr>
          <w:color w:val="auto"/>
          <w:lang w:val="sr-Cyrl-RS"/>
        </w:rPr>
      </w:pPr>
      <w:r>
        <w:rPr>
          <w:color w:val="auto"/>
          <w:lang w:val="sr-Cyrl-RS"/>
        </w:rPr>
        <w:t>По добијању посла, поред обострано потписаног Уговора, обострано потпи</w:t>
      </w:r>
      <w:r>
        <w:rPr>
          <w:color w:val="auto"/>
          <w:lang w:val="sr-Cyrl-RS"/>
        </w:rPr>
        <w:t>сани HSE Споразум представља уговор којим НАФТАГАС-Нафтни сервиси д.о.о. Нови Сад са изабраним Извођачем уређује међусобна права и обавезе у области НЅЕ, у циљу сарадње у примени прописаних мера за безбедност и здравље запослених који деле радни простор, з</w:t>
      </w:r>
      <w:r>
        <w:rPr>
          <w:color w:val="auto"/>
          <w:lang w:val="sr-Cyrl-RS"/>
        </w:rPr>
        <w:t>аштите од пожара и заштите животне средине.</w:t>
      </w:r>
    </w:p>
    <w:p w:rsidR="00C03942" w:rsidRDefault="00C41926">
      <w:pPr>
        <w:spacing w:before="120" w:after="120" w:line="240" w:lineRule="auto"/>
        <w:ind w:left="-5" w:right="2"/>
        <w:rPr>
          <w:color w:val="auto"/>
          <w:lang w:val="sr-Cyrl-RS"/>
        </w:rPr>
      </w:pPr>
      <w:r>
        <w:rPr>
          <w:color w:val="auto"/>
          <w:lang w:val="sr-Cyrl-RS"/>
        </w:rPr>
        <w:t xml:space="preserve">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w:t>
      </w:r>
      <w:r>
        <w:rPr>
          <w:color w:val="auto"/>
          <w:lang w:val="sr-Cyrl-RS"/>
        </w:rPr>
        <w:t xml:space="preserve">и здравља на раду, заштите од пожара и експлозија и заштите животне средине, као и интерних стандарда и прописа НАФТАГАС-Нафтни сервиси д.о.о. Нови Сад и НИС а.д. из области HSE. </w:t>
      </w:r>
    </w:p>
    <w:p w:rsidR="00C03942" w:rsidRDefault="00C41926">
      <w:pPr>
        <w:spacing w:after="0" w:line="259" w:lineRule="auto"/>
        <w:ind w:left="0" w:right="0" w:firstLine="0"/>
        <w:rPr>
          <w:b/>
          <w:color w:val="auto"/>
          <w:sz w:val="22"/>
          <w:highlight w:val="lightGray"/>
          <w:u w:val="single"/>
          <w:lang w:val="sr-Cyrl-RS"/>
        </w:rPr>
      </w:pPr>
      <w:r>
        <w:rPr>
          <w:b/>
          <w:color w:val="auto"/>
          <w:sz w:val="22"/>
          <w:highlight w:val="lightGray"/>
          <w:u w:val="single"/>
          <w:lang w:val="sr-Cyrl-RS"/>
        </w:rPr>
        <w:br w:type="page" w:clear="all"/>
      </w:r>
    </w:p>
    <w:p w:rsidR="00C03942" w:rsidRDefault="00C41926">
      <w:pPr>
        <w:pStyle w:val="Heading1"/>
        <w:numPr>
          <w:ilvl w:val="0"/>
          <w:numId w:val="23"/>
        </w:numPr>
        <w:spacing w:before="120" w:after="120"/>
        <w:rPr>
          <w:lang w:val="sr-Cyrl-RS"/>
        </w:rPr>
      </w:pPr>
      <w:bookmarkStart w:id="5" w:name="_Toc221782209"/>
      <w:r>
        <w:rPr>
          <w:lang w:val="sr-Cyrl-RS"/>
        </w:rPr>
        <w:lastRenderedPageBreak/>
        <w:t>Законски основ</w:t>
      </w:r>
      <w:bookmarkEnd w:id="5"/>
      <w:r>
        <w:rPr>
          <w:lang w:val="sr-Cyrl-RS"/>
        </w:rPr>
        <w:t xml:space="preserve"> </w:t>
      </w:r>
    </w:p>
    <w:p w:rsidR="00C03942" w:rsidRDefault="00C41926">
      <w:pPr>
        <w:spacing w:before="120" w:after="120"/>
        <w:ind w:left="-5" w:right="2"/>
        <w:rPr>
          <w:color w:val="auto"/>
          <w:lang w:val="sr-Cyrl-RS"/>
        </w:rPr>
      </w:pPr>
      <w:r>
        <w:rPr>
          <w:color w:val="auto"/>
          <w:lang w:val="sr-Cyrl-RS"/>
        </w:rPr>
        <w:t>Обавеза извођача радова је да активности реализује у склад</w:t>
      </w:r>
      <w:r>
        <w:rPr>
          <w:color w:val="auto"/>
          <w:lang w:val="sr-Cyrl-RS"/>
        </w:rPr>
        <w:t xml:space="preserve">у са: </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 xml:space="preserve">Законом о безбедности и здрављу на раду („Сл. гласник РС“ бр. 35/2023); </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 xml:space="preserve">Законом о заштити од пожара („Сл. гласник РС“ бр. 111/2009, 20/2015, 87/2018 и др.закони); </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заштити животне средине („Сл. гласник РС“ бр. 135/2004, 36/2009, 36/2009 - др. закон, 72/2009 - др. закон, 43/2011 - одлука УС, 14/2016, 76/2018, 95/2018 - др. закон, 95/2018 - др. Закон и 94/24 - др. закон );</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 xml:space="preserve">Законом о интегрисаном спречавању и </w:t>
      </w:r>
      <w:r>
        <w:rPr>
          <w:color w:val="auto"/>
          <w:lang w:val="sr-Cyrl-RS"/>
        </w:rPr>
        <w:t>контроли загађивања животне средине („Сл. гласник РС“ бр. 135/2004, 25/2015 и 109/2021),</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процени утицаја на животну средину („Сл. гласник РС“ бр. бр. 94/24);</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управљању отпадом („Сл. гласник РС“ бр. 36/2009, 88/2010, 14/2016, 95/2018 и 3</w:t>
      </w:r>
      <w:r>
        <w:rPr>
          <w:color w:val="auto"/>
          <w:lang w:val="sr-Cyrl-RS"/>
        </w:rPr>
        <w:t>5/2023);</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амбалажи и амбалажном отпаду („Сл. гласник РС“ бр. 36/2009 и 95/2018 и др закони);</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заштити ваздуха („Сл. гласник РС“ бр. 36/2009, 10/2013 и 26/2021 и др закони);</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 xml:space="preserve">Законом о водама </w:t>
      </w:r>
      <w:r>
        <w:rPr>
          <w:color w:val="auto"/>
          <w:lang w:val="sr-Cyrl-RS"/>
        </w:rPr>
        <w:t>(„Сл. гласник РС“ бр. 30/2010, 3/2012, 101/2016, 95/2018 и 95/18-др закон );</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заштити земљишта („Сл. гласник РС“ бр. 112/2015);</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хемикалијама („Сл. гласник РС“ бр. 36/2009, 88/2010, 92/2011, 93/2012 и 25/2015);</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биоцидним произво</w:t>
      </w:r>
      <w:r>
        <w:rPr>
          <w:color w:val="auto"/>
          <w:lang w:val="sr-Cyrl-RS"/>
        </w:rPr>
        <w:t>дима („Сл. гласник РС“ бр. 109/2021);</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експлозивним материјама, запаљивим течностима и гасовима („Сл. гласник РС“ бр. 53/93, 67/93, 48/94, 101/2005 - др. закон и 54/2015 - др. закон);</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заштити од нејонизујућих зрачења („Сл. гласник РС“ бр</w:t>
      </w:r>
      <w:r>
        <w:rPr>
          <w:color w:val="auto"/>
          <w:lang w:val="sr-Cyrl-RS"/>
        </w:rPr>
        <w:t>. 36/2009);</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безбедности саобраћаја на путевима,( "Службени гласник РС", бр. 41 од 2. јуна 2009, 53 од 29. јула 2010, 101 од 30. децембра 2011, 32 од 8. априла 2013 - УС, 55 од 23. маја 2014, 96 од 26. новембра 2015 - др. закон, 9 од 5. фебруара 2</w:t>
      </w:r>
      <w:r>
        <w:rPr>
          <w:color w:val="auto"/>
          <w:lang w:val="sr-Cyrl-RS"/>
        </w:rPr>
        <w:t xml:space="preserve">016 - УС, 24 од 26. марта 2018, 41 од 31. маја 2018, 41 од 31. маја 2018 - др. закон, 87 од 13. новембра 2018, 23 од 29. марта 2019, 128 од 26. октобра 2020 - др. закон, 76 од 7. септембра 2023.) </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транспорту опасне робе ("Службени гласник РС", бр</w:t>
      </w:r>
      <w:r>
        <w:rPr>
          <w:color w:val="auto"/>
          <w:lang w:val="sr-Cyrl-RS"/>
        </w:rPr>
        <w:t xml:space="preserve">. 104 од 23. децембра 2016, 83 од 29. октобра 2018, 95 од 8. децембра 2018 - др. закон, 10 од 15. фебруара 2019 - др. закон), </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 xml:space="preserve">Законом о превозу терета у друмском саобраћају("Службени гласник РС", бр. 68 од 4. августа 2015, 41 од 31. маја 2018.), </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lastRenderedPageBreak/>
        <w:t xml:space="preserve">Законом </w:t>
      </w:r>
      <w:r>
        <w:rPr>
          <w:color w:val="auto"/>
          <w:lang w:val="sr-Cyrl-RS"/>
        </w:rPr>
        <w:t>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p>
    <w:p w:rsidR="00C03942" w:rsidRDefault="00C41926">
      <w:pPr>
        <w:pStyle w:val="ListParagraph"/>
        <w:numPr>
          <w:ilvl w:val="0"/>
          <w:numId w:val="2"/>
        </w:numPr>
        <w:spacing w:before="120" w:after="120" w:line="316" w:lineRule="auto"/>
        <w:ind w:right="2"/>
        <w:contextualSpacing w:val="0"/>
        <w:rPr>
          <w:color w:val="auto"/>
          <w:lang w:val="sr-Cyrl-RS"/>
        </w:rPr>
      </w:pPr>
      <w:r>
        <w:rPr>
          <w:color w:val="auto"/>
          <w:lang w:val="sr-Cyrl-RS"/>
        </w:rPr>
        <w:t>Законом о заштити података о личности ("С</w:t>
      </w:r>
      <w:r>
        <w:rPr>
          <w:color w:val="auto"/>
          <w:lang w:val="sr-Cyrl-RS"/>
        </w:rPr>
        <w:t>лужбени гласник РС", број 87 од 13. новембра 2018.)</w:t>
      </w:r>
    </w:p>
    <w:p w:rsidR="00C03942" w:rsidRDefault="00C41926">
      <w:pPr>
        <w:pStyle w:val="ListParagraph"/>
        <w:numPr>
          <w:ilvl w:val="0"/>
          <w:numId w:val="2"/>
        </w:numPr>
        <w:spacing w:before="120" w:after="120" w:line="316" w:lineRule="auto"/>
        <w:ind w:right="2"/>
        <w:contextualSpacing w:val="0"/>
        <w:rPr>
          <w:color w:val="auto"/>
          <w:lang w:val="sr-Cyrl-RS"/>
        </w:rPr>
      </w:pPr>
      <w:r>
        <w:rPr>
          <w:rFonts w:eastAsiaTheme="minorHAnsi"/>
          <w:lang w:val="sr-Cyrl-RS"/>
        </w:rPr>
        <w:t>Закон о рударству и геолошким истраживањима (Сл. Гласник РС 101/2015 и 95/2018, други закон. 40/2021)</w:t>
      </w:r>
    </w:p>
    <w:p w:rsidR="00C03942" w:rsidRDefault="00C41926">
      <w:pPr>
        <w:spacing w:before="120" w:after="120" w:line="316" w:lineRule="auto"/>
        <w:ind w:right="2"/>
        <w:rPr>
          <w:color w:val="auto"/>
          <w:lang w:val="sr-Cyrl-RS"/>
        </w:rPr>
      </w:pPr>
      <w:r>
        <w:rPr>
          <w:color w:val="auto"/>
          <w:lang w:val="sr-Cyrl-RS"/>
        </w:rPr>
        <w:t xml:space="preserve">као и свим подзаконским актима наведених закона РС. </w:t>
      </w:r>
    </w:p>
    <w:p w:rsidR="00C03942" w:rsidRDefault="00C41926">
      <w:pPr>
        <w:spacing w:before="120" w:after="120" w:line="316" w:lineRule="auto"/>
        <w:ind w:right="0"/>
        <w:rPr>
          <w:color w:val="auto"/>
          <w:lang w:val="sr-Cyrl-RS"/>
        </w:rPr>
      </w:pPr>
      <w:r>
        <w:rPr>
          <w:color w:val="auto"/>
          <w:lang w:val="sr-Cyrl-RS"/>
        </w:rPr>
        <w:t>У складу са чланом 46. Закона о безбедности и здр</w:t>
      </w:r>
      <w:r>
        <w:rPr>
          <w:color w:val="auto"/>
          <w:lang w:val="sr-Cyrl-RS"/>
        </w:rPr>
        <w:t>ављу на раду извођач радова је у обавези да обезбеди присуство Саветника за безбедност и здравље на ради или Сарадника за безбедност и здравље на раду који испуњавају услове из члана 48 и 49 Закона о безбедности и здрављу на раду, Лице за НЅЕ/ БЗР саветник</w:t>
      </w:r>
      <w:r>
        <w:rPr>
          <w:color w:val="auto"/>
          <w:lang w:val="sr-Cyrl-RS"/>
        </w:rPr>
        <w:t>/сарадник извођача радова на локацији.</w:t>
      </w:r>
    </w:p>
    <w:p w:rsidR="00C03942" w:rsidRDefault="00C41926">
      <w:pPr>
        <w:spacing w:before="120" w:after="120" w:line="316" w:lineRule="auto"/>
        <w:ind w:right="0"/>
        <w:rPr>
          <w:color w:val="auto"/>
          <w:lang w:val="sr-Cyrl-RS"/>
        </w:rPr>
      </w:pPr>
      <w:r>
        <w:rPr>
          <w:szCs w:val="20"/>
          <w:lang w:val="sr-Cyrl-RS"/>
        </w:rPr>
        <w:t xml:space="preserve">Лице за HSE може бити запослени Извођача који обавља послове безбедности и здравља на </w:t>
      </w:r>
      <w:r>
        <w:rPr>
          <w:color w:val="auto"/>
          <w:szCs w:val="20"/>
          <w:lang w:val="sr-Cyrl-RS"/>
        </w:rPr>
        <w:t xml:space="preserve">раду и/или заштите од пожара и/или заштите животне средине, Саветник за БЗР, Саветник за ТОР, Саветник за хемикалије. </w:t>
      </w:r>
    </w:p>
    <w:p w:rsidR="00C03942" w:rsidRDefault="00C41926">
      <w:pPr>
        <w:spacing w:before="120" w:after="120" w:line="315" w:lineRule="auto"/>
        <w:ind w:left="-5" w:right="0"/>
        <w:rPr>
          <w:color w:val="auto"/>
          <w:lang w:val="sr-Cyrl-RS"/>
        </w:rPr>
      </w:pPr>
      <w:bookmarkStart w:id="6" w:name="_Hlk189071478"/>
      <w:r>
        <w:rPr>
          <w:color w:val="auto"/>
          <w:lang w:val="sr-Cyrl-RS"/>
        </w:rPr>
        <w:t>Извођач је дужан да према чл. 22. Закона о безбедности и здрављу на раду изради: Елаборат о уређењу градилишта, достави исти на увид организационом делу НЅЕ Наручиоца услуге најмање осам дана пре почетка извођења радова, и извести надлежну инспекцију рада.</w:t>
      </w:r>
      <w:r>
        <w:rPr>
          <w:color w:val="auto"/>
          <w:lang w:val="sr-Cyrl-RS"/>
        </w:rPr>
        <w:t xml:space="preserve"> Извођачи 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bookmarkEnd w:id="6"/>
    </w:p>
    <w:p w:rsidR="00C03942" w:rsidRDefault="00C41926">
      <w:pPr>
        <w:spacing w:before="120" w:after="120" w:line="314" w:lineRule="auto"/>
        <w:ind w:left="-5" w:right="0"/>
        <w:rPr>
          <w:color w:val="auto"/>
          <w:lang w:val="sr-Cyrl-RS"/>
        </w:rPr>
      </w:pPr>
      <w:r>
        <w:rPr>
          <w:color w:val="auto"/>
          <w:lang w:val="sr-Cyrl-RS"/>
        </w:rPr>
        <w:t>Послодавац извођача радова у складу са чланом 15 Закона о безбедности и здрављу на</w:t>
      </w:r>
      <w:r>
        <w:rPr>
          <w:color w:val="auto"/>
          <w:lang w:val="sr-Cyrl-RS"/>
        </w:rPr>
        <w:t xml:space="preserve"> раду у обавези је да својим запосленим обезбеди средства и опрему за личну заштиту и одржава их у исправном стању. Извођач радова, у своје и у име свога подизвођача, је обавезан да достави списак запослених, опреме, средстава и алата Департману за корпора</w:t>
      </w:r>
      <w:r>
        <w:rPr>
          <w:color w:val="auto"/>
          <w:lang w:val="sr-Cyrl-RS"/>
        </w:rPr>
        <w:t>тивну заштиту и одговорном Саветнику за безбедан рад Наручиоца који се без дозволе не могу користити на локацију Наручиоца. Списак опреме средстава и алата је потребно доставити на шаблону Наручиоца. Поред тога у обавези су да сами обележавају сопствену оп</w:t>
      </w:r>
      <w:r>
        <w:rPr>
          <w:color w:val="auto"/>
          <w:lang w:val="sr-Cyrl-RS"/>
        </w:rPr>
        <w:t xml:space="preserve">рему која подлеже мониторингу и обележавању бојама (важећи Color code за сваки квартал) у складу са Табелом 4. </w:t>
      </w:r>
      <w:r>
        <w:rPr>
          <w:lang w:val="sr-Cyrl-RS"/>
        </w:rPr>
        <w:t>Обележавање опреме (Color code) о чему је одговоран НЅЕ лице Извођача радова.</w:t>
      </w:r>
    </w:p>
    <w:p w:rsidR="00C03942" w:rsidRDefault="00C41926">
      <w:pPr>
        <w:spacing w:before="120" w:after="120" w:line="314" w:lineRule="auto"/>
        <w:ind w:left="-5" w:right="0" w:hanging="11"/>
        <w:rPr>
          <w:color w:val="auto"/>
          <w:lang w:val="sr-Cyrl-RS"/>
        </w:rPr>
      </w:pPr>
      <w:r>
        <w:rPr>
          <w:color w:val="auto"/>
          <w:lang w:val="sr-Cyrl-RS"/>
        </w:rPr>
        <w:t>Послодавац извођача радова у складу са чланом 16. Закона о безбедно</w:t>
      </w:r>
      <w:r>
        <w:rPr>
          <w:color w:val="auto"/>
          <w:lang w:val="sr-Cyrl-RS"/>
        </w:rPr>
        <w:t>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 са обухваћеним свим опасностима, штетностима препознатим ризицима на локацијама на којима се</w:t>
      </w:r>
      <w:r>
        <w:rPr>
          <w:color w:val="auto"/>
          <w:lang w:val="sr-Cyrl-RS"/>
        </w:rPr>
        <w:t xml:space="preserve"> изводе уговорени радови. </w:t>
      </w:r>
    </w:p>
    <w:p w:rsidR="00C03942" w:rsidRDefault="00C41926">
      <w:pPr>
        <w:spacing w:before="120" w:after="120" w:line="240" w:lineRule="auto"/>
        <w:ind w:left="-6" w:right="0" w:hanging="11"/>
        <w:rPr>
          <w:color w:val="auto"/>
          <w:lang w:val="sr-Cyrl-RS"/>
        </w:rPr>
      </w:pPr>
      <w:r>
        <w:rPr>
          <w:color w:val="auto"/>
          <w:lang w:val="sr-Cyrl-RS"/>
        </w:rPr>
        <w:t xml:space="preserve">На свим локацијама НАФТАГАС-Нафтни сервиси д.о.о. Нови Сад је нулта толеранција присуства алкохола и психоактивних супстанци запослених Извођача. </w:t>
      </w:r>
    </w:p>
    <w:p w:rsidR="00C03942" w:rsidRDefault="00C41926">
      <w:pPr>
        <w:spacing w:after="0" w:line="259" w:lineRule="auto"/>
        <w:ind w:left="0" w:right="0" w:firstLine="0"/>
        <w:rPr>
          <w:b/>
          <w:lang w:val="sr-Cyrl-RS"/>
        </w:rPr>
      </w:pPr>
      <w:r>
        <w:rPr>
          <w:lang w:val="sr-Cyrl-RS"/>
        </w:rPr>
        <w:br w:type="page" w:clear="all"/>
      </w:r>
    </w:p>
    <w:p w:rsidR="00C03942" w:rsidRDefault="00C41926">
      <w:pPr>
        <w:pStyle w:val="Heading1"/>
        <w:numPr>
          <w:ilvl w:val="0"/>
          <w:numId w:val="23"/>
        </w:numPr>
        <w:spacing w:before="120" w:after="120"/>
        <w:rPr>
          <w:lang w:val="sr-Cyrl-RS"/>
        </w:rPr>
      </w:pPr>
      <w:bookmarkStart w:id="7" w:name="_Toc221782210"/>
      <w:r>
        <w:rPr>
          <w:lang w:val="sr-Cyrl-RS"/>
        </w:rPr>
        <w:lastRenderedPageBreak/>
        <w:t>Интерни стандарди</w:t>
      </w:r>
      <w:bookmarkEnd w:id="7"/>
      <w:r>
        <w:rPr>
          <w:lang w:val="sr-Cyrl-RS"/>
        </w:rPr>
        <w:t xml:space="preserve"> </w:t>
      </w:r>
    </w:p>
    <w:p w:rsidR="00C03942" w:rsidRDefault="00C41926">
      <w:pPr>
        <w:spacing w:before="120" w:after="120" w:line="240" w:lineRule="auto"/>
        <w:ind w:right="0" w:hanging="11"/>
        <w:rPr>
          <w:lang w:val="sr-Cyrl-RS"/>
        </w:rPr>
      </w:pPr>
      <w:r>
        <w:rPr>
          <w:lang w:val="sr-Cyrl-RS"/>
        </w:rPr>
        <w:t>Општи захтеви током извођења радова (пружања услуга) и испуње</w:t>
      </w:r>
      <w:r>
        <w:rPr>
          <w:lang w:val="sr-Cyrl-RS"/>
        </w:rPr>
        <w:t>ња уговорних обавеза које је Извођач дужан да обезбеди:</w:t>
      </w:r>
    </w:p>
    <w:p w:rsidR="00C03942" w:rsidRDefault="00C41926">
      <w:pPr>
        <w:pStyle w:val="ListParagraph"/>
        <w:numPr>
          <w:ilvl w:val="0"/>
          <w:numId w:val="14"/>
        </w:numPr>
        <w:spacing w:before="120" w:after="120" w:line="240" w:lineRule="auto"/>
        <w:ind w:left="425" w:right="0" w:hanging="357"/>
        <w:contextualSpacing w:val="0"/>
        <w:rPr>
          <w:lang w:val="sr-Cyrl-RS"/>
        </w:rPr>
      </w:pPr>
      <w:r>
        <w:rPr>
          <w:lang w:val="sr-Cyrl-RS"/>
        </w:rPr>
        <w:t>Да запослени код Извршиоца/Подизвођача, поштују обавезе свих законских и подзаконских  прописа у области НЅЕ, индустријске безбедности, електро-безбедности, безбедности учесника у саобраћају важећих у</w:t>
      </w:r>
      <w:r>
        <w:rPr>
          <w:lang w:val="sr-Cyrl-RS"/>
        </w:rPr>
        <w:t xml:space="preserve"> Републици Србији, односно државе на чијој се територији пружа услуга као и интерних општих аката наведеним у прилозима HSE Споразума и захтева Наручиоца из области HSE наведених у овом HSE Споразуму</w:t>
      </w:r>
      <w:r>
        <w:t>;</w:t>
      </w:r>
    </w:p>
    <w:p w:rsidR="00C03942" w:rsidRDefault="00C41926">
      <w:pPr>
        <w:pStyle w:val="ListParagraph"/>
        <w:numPr>
          <w:ilvl w:val="0"/>
          <w:numId w:val="14"/>
        </w:numPr>
        <w:spacing w:before="120" w:after="120" w:line="240" w:lineRule="auto"/>
        <w:ind w:left="425" w:right="0" w:hanging="357"/>
        <w:contextualSpacing w:val="0"/>
        <w:rPr>
          <w:lang w:val="sr-Cyrl-RS"/>
        </w:rPr>
      </w:pPr>
      <w:r>
        <w:rPr>
          <w:lang w:val="sr-Cyrl-RS"/>
        </w:rPr>
        <w:t xml:space="preserve">Заустави и пријави сваку небезбедну активност, односно </w:t>
      </w:r>
      <w:r>
        <w:rPr>
          <w:lang w:val="sr-Cyrl-RS"/>
        </w:rPr>
        <w:t>има право да одбије извршење активности ако постоји претња по живот и здравље својих запослених и запослених код Подизвођача;</w:t>
      </w:r>
    </w:p>
    <w:p w:rsidR="00C03942" w:rsidRDefault="00C41926">
      <w:pPr>
        <w:pStyle w:val="ListParagraph"/>
        <w:numPr>
          <w:ilvl w:val="0"/>
          <w:numId w:val="14"/>
        </w:numPr>
        <w:spacing w:before="120" w:after="120" w:line="240" w:lineRule="auto"/>
        <w:ind w:left="425" w:right="0" w:hanging="357"/>
        <w:contextualSpacing w:val="0"/>
        <w:rPr>
          <w:lang w:val="sr-Cyrl-RS"/>
        </w:rPr>
      </w:pPr>
      <w:r>
        <w:rPr>
          <w:lang w:val="sr-Cyrl-RS"/>
        </w:rPr>
        <w:t>Поштовање забране да Извршилац или Подизвођач, ангажован од стране Извршиоца ангажују додатне запослене и механизацију без претход</w:t>
      </w:r>
      <w:r>
        <w:rPr>
          <w:lang w:val="sr-Cyrl-RS"/>
        </w:rPr>
        <w:t>не сагласности Наручиоца</w:t>
      </w:r>
      <w:r>
        <w:t>;</w:t>
      </w:r>
    </w:p>
    <w:p w:rsidR="00C03942" w:rsidRDefault="00C41926">
      <w:pPr>
        <w:pStyle w:val="ListParagraph"/>
        <w:numPr>
          <w:ilvl w:val="0"/>
          <w:numId w:val="14"/>
        </w:numPr>
        <w:spacing w:before="120" w:after="120" w:line="240" w:lineRule="auto"/>
        <w:ind w:left="426" w:right="0"/>
        <w:contextualSpacing w:val="0"/>
        <w:rPr>
          <w:lang w:val="sr-Cyrl-RS"/>
        </w:rPr>
      </w:pPr>
      <w:r>
        <w:rPr>
          <w:lang w:val="sr-Cyrl-RS"/>
        </w:rPr>
        <w:t>Укључивање услова садржаних у овом HSE Споразуму у уго</w:t>
      </w:r>
      <w:r>
        <w:rPr>
          <w:lang w:val="sr-Cyrl-RS"/>
        </w:rPr>
        <w:t>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 код Извршиоца/Подизвођача</w:t>
      </w:r>
      <w:r>
        <w:t>;</w:t>
      </w:r>
    </w:p>
    <w:p w:rsidR="00C03942" w:rsidRDefault="00C41926">
      <w:pPr>
        <w:pStyle w:val="ListParagraph"/>
        <w:numPr>
          <w:ilvl w:val="0"/>
          <w:numId w:val="14"/>
        </w:numPr>
        <w:spacing w:before="120" w:after="120" w:line="240" w:lineRule="auto"/>
        <w:ind w:left="426" w:right="0"/>
        <w:contextualSpacing w:val="0"/>
        <w:rPr>
          <w:lang w:val="sr-Cyrl-RS"/>
        </w:rPr>
      </w:pPr>
      <w:r>
        <w:rPr>
          <w:lang w:val="sr-Cyrl-RS"/>
        </w:rPr>
        <w:t>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r>
        <w:t>;</w:t>
      </w:r>
    </w:p>
    <w:p w:rsidR="00C03942" w:rsidRDefault="00C41926">
      <w:pPr>
        <w:pStyle w:val="TextCroatia"/>
        <w:numPr>
          <w:ilvl w:val="0"/>
          <w:numId w:val="11"/>
        </w:numPr>
        <w:spacing w:before="120" w:after="120"/>
        <w:ind w:left="426"/>
        <w:rPr>
          <w:rFonts w:cs="Arial"/>
          <w:lang w:val="sr-Cyrl-RS"/>
        </w:rPr>
      </w:pPr>
      <w:r>
        <w:rPr>
          <w:rFonts w:cs="Arial"/>
          <w:lang w:val="sr-Cyrl-RS"/>
        </w:rPr>
        <w:t>Извршилац, запослени код Извршиоца/ Подизв</w:t>
      </w:r>
      <w:r>
        <w:rPr>
          <w:rFonts w:cs="Arial"/>
          <w:lang w:val="sr-Cyrl-RS"/>
        </w:rPr>
        <w:t>ођача, дужни су да од тренутка проглашења на територији Републике Србије  ванредне ситуације, ванредног стања, непосредне ратне опасности, елементарне непогоде, епидемије а у току припрема за пружање услуга / извођења радова/у току трајања истих и током от</w:t>
      </w:r>
      <w:r>
        <w:rPr>
          <w:rFonts w:cs="Arial"/>
          <w:lang w:val="sr-Cyrl-RS"/>
        </w:rPr>
        <w:t>клањања недостатака у гарантном року у свом пословању у периоду док трају такве ситуације – спроводити одлуке, мере и препоруке Владе Републике Србије и да своје пословање  прилагоде свим захтевима новонастале ситуације у циљу смањења/отклањања ризика по б</w:t>
      </w:r>
      <w:r>
        <w:rPr>
          <w:rFonts w:cs="Arial"/>
          <w:lang w:val="sr-Cyrl-RS"/>
        </w:rPr>
        <w:t>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у на локацији Наручиоца, да поштују све одредбе HSE Споразума као и сва интерна акта Наручиоц</w:t>
      </w:r>
      <w:r>
        <w:rPr>
          <w:rFonts w:cs="Arial"/>
          <w:lang w:val="sr-Cyrl-RS"/>
        </w:rPr>
        <w:t>а односно свих у том смислу прилагођених интерних аката Наручиоца</w:t>
      </w:r>
      <w:r>
        <w:rPr>
          <w:rFonts w:cs="Arial"/>
          <w:lang w:val="sr-Latn-RS"/>
        </w:rPr>
        <w:t>;</w:t>
      </w:r>
    </w:p>
    <w:p w:rsidR="00C03942" w:rsidRDefault="00C41926">
      <w:pPr>
        <w:pStyle w:val="TextCroatia"/>
        <w:numPr>
          <w:ilvl w:val="0"/>
          <w:numId w:val="11"/>
        </w:numPr>
        <w:spacing w:before="120" w:after="120"/>
        <w:ind w:left="426"/>
        <w:rPr>
          <w:rFonts w:cs="Arial"/>
          <w:lang w:val="sr-Cyrl-RS"/>
        </w:rPr>
      </w:pPr>
      <w:r>
        <w:rPr>
          <w:rFonts w:cs="Arial"/>
          <w:lang w:val="sr-Cyrl-RS"/>
        </w:rPr>
        <w:t>Да запослени Извођача и/или лица која ангажује за пружање услуга/извођење радова, обавезни су да одмах и без одлагања пријаве овлашћеном представнику Наручиоца услуге (Једином одговорном ли</w:t>
      </w:r>
      <w:r>
        <w:rPr>
          <w:rFonts w:cs="Arial"/>
          <w:lang w:val="sr-Cyrl-RS"/>
        </w:rPr>
        <w:t>цу (у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p>
    <w:p w:rsidR="00C03942" w:rsidRDefault="00C41926">
      <w:pPr>
        <w:pStyle w:val="TextCroatia"/>
        <w:numPr>
          <w:ilvl w:val="0"/>
          <w:numId w:val="12"/>
        </w:numPr>
        <w:spacing w:before="120" w:after="120"/>
        <w:ind w:left="1491" w:hanging="357"/>
        <w:rPr>
          <w:rFonts w:cs="Arial"/>
          <w:lang w:val="sr-Cyrl-RS"/>
        </w:rPr>
      </w:pPr>
      <w:r>
        <w:rPr>
          <w:rFonts w:cs="Arial"/>
          <w:lang w:val="sr-Cyrl-RS"/>
        </w:rPr>
        <w:t>угрози нечију безбедност, здравље или живот;</w:t>
      </w:r>
    </w:p>
    <w:p w:rsidR="00C03942" w:rsidRDefault="00C41926">
      <w:pPr>
        <w:pStyle w:val="TextCroatia"/>
        <w:numPr>
          <w:ilvl w:val="0"/>
          <w:numId w:val="12"/>
        </w:numPr>
        <w:spacing w:before="120" w:after="120"/>
        <w:ind w:left="1491" w:hanging="357"/>
        <w:rPr>
          <w:rFonts w:cs="Arial"/>
          <w:lang w:val="sr-Cyrl-RS"/>
        </w:rPr>
      </w:pPr>
      <w:r>
        <w:rPr>
          <w:rFonts w:cs="Arial"/>
          <w:lang w:val="sr-Cyrl-RS"/>
        </w:rPr>
        <w:t>изазове појаву пожара или експлозија;</w:t>
      </w:r>
    </w:p>
    <w:p w:rsidR="00C03942" w:rsidRDefault="00C41926">
      <w:pPr>
        <w:pStyle w:val="TextCroatia"/>
        <w:numPr>
          <w:ilvl w:val="0"/>
          <w:numId w:val="12"/>
        </w:numPr>
        <w:spacing w:before="120" w:after="120"/>
        <w:ind w:left="1491" w:hanging="357"/>
        <w:rPr>
          <w:rFonts w:cs="Arial"/>
          <w:lang w:val="sr-Cyrl-RS"/>
        </w:rPr>
      </w:pPr>
      <w:r>
        <w:rPr>
          <w:rFonts w:cs="Arial"/>
          <w:lang w:val="sr-Cyrl-RS"/>
        </w:rPr>
        <w:t>изазове негативан утицај на животну средину;</w:t>
      </w:r>
    </w:p>
    <w:p w:rsidR="00C03942" w:rsidRDefault="00C41926">
      <w:pPr>
        <w:pStyle w:val="TextCroatia"/>
        <w:numPr>
          <w:ilvl w:val="0"/>
          <w:numId w:val="12"/>
        </w:numPr>
        <w:spacing w:before="120" w:after="120"/>
        <w:ind w:left="1491" w:hanging="357"/>
        <w:rPr>
          <w:rFonts w:cs="Arial"/>
          <w:lang w:val="sr-Cyrl-RS"/>
        </w:rPr>
      </w:pPr>
      <w:r>
        <w:rPr>
          <w:rFonts w:cs="Arial"/>
          <w:lang w:val="sr-Cyrl-RS"/>
        </w:rPr>
        <w:t>изазове настанак материјалне штете/ оштећење опреме;</w:t>
      </w:r>
    </w:p>
    <w:p w:rsidR="00C03942" w:rsidRDefault="00C41926">
      <w:pPr>
        <w:pStyle w:val="TextCroatia"/>
        <w:numPr>
          <w:ilvl w:val="0"/>
          <w:numId w:val="12"/>
        </w:numPr>
        <w:spacing w:before="120" w:after="120"/>
        <w:ind w:left="1491" w:hanging="357"/>
        <w:rPr>
          <w:rFonts w:cs="Arial"/>
          <w:lang w:val="sr-Cyrl-RS"/>
        </w:rPr>
      </w:pPr>
      <w:r>
        <w:rPr>
          <w:rFonts w:cs="Arial"/>
          <w:lang w:val="sr-Cyrl-RS"/>
        </w:rPr>
        <w:t>изазове негативан утицај на репутацију Наручиоца</w:t>
      </w:r>
      <w:r>
        <w:rPr>
          <w:rFonts w:cs="Arial"/>
          <w:lang w:val="sr-Latn-RS"/>
        </w:rPr>
        <w:t>:</w:t>
      </w:r>
    </w:p>
    <w:p w:rsidR="00C03942" w:rsidRDefault="00C41926">
      <w:pPr>
        <w:pStyle w:val="TextCroatia"/>
        <w:numPr>
          <w:ilvl w:val="0"/>
          <w:numId w:val="15"/>
        </w:numPr>
        <w:spacing w:before="120" w:after="120"/>
        <w:ind w:left="426"/>
        <w:rPr>
          <w:rFonts w:cs="Arial"/>
          <w:lang w:val="sr-Cyrl-RS"/>
        </w:rPr>
      </w:pPr>
      <w:r>
        <w:rPr>
          <w:lang w:val="sr-Cyrl-RS"/>
        </w:rPr>
        <w:t>Да Запослени Извршиоца и/или лица која ангажује за пружање услуга/изво</w:t>
      </w:r>
      <w:r>
        <w:rPr>
          <w:lang w:val="sr-Cyrl-RS"/>
        </w:rPr>
        <w:t>ђење радова, у случају настанка HSE догађаја, поред пријаве догађаја, дужни су да ништа од опреме / алата и других доказа не дирају и носе са локације</w:t>
      </w:r>
      <w:r>
        <w:rPr>
          <w:lang w:val="sr-Latn-RS"/>
        </w:rPr>
        <w:t>;</w:t>
      </w:r>
    </w:p>
    <w:p w:rsidR="00C03942" w:rsidRDefault="00C41926">
      <w:pPr>
        <w:pStyle w:val="TextCroatia"/>
        <w:numPr>
          <w:ilvl w:val="0"/>
          <w:numId w:val="15"/>
        </w:numPr>
        <w:spacing w:before="120" w:after="120"/>
        <w:ind w:left="426"/>
        <w:rPr>
          <w:rFonts w:cs="Arial"/>
          <w:lang w:val="sr-Cyrl-RS"/>
        </w:rPr>
      </w:pPr>
      <w:r>
        <w:rPr>
          <w:rFonts w:cs="Arial"/>
          <w:lang w:val="sr-Cyrl-RS"/>
        </w:rPr>
        <w:t>Извршилац је дужан да учествује у истраживању узрока HSE догађаја на захтев Наручиоца, а у складу са инт</w:t>
      </w:r>
      <w:r>
        <w:rPr>
          <w:rFonts w:cs="Arial"/>
          <w:lang w:val="sr-Cyrl-RS"/>
        </w:rPr>
        <w:t>ерним  општим актом Наручиоца</w:t>
      </w:r>
      <w:r>
        <w:rPr>
          <w:lang w:val="sr-Cyrl-RS"/>
        </w:rPr>
        <w:t xml:space="preserve"> </w:t>
      </w:r>
      <w:r>
        <w:rPr>
          <w:rFonts w:cs="Arial"/>
          <w:lang w:val="sr-Cyrl-RS"/>
        </w:rPr>
        <w:t xml:space="preserve">датим у Прилогу 3 HSE Споразума и именује одговорно лице за сарадњу и достављање свих неопходних података. </w:t>
      </w:r>
      <w:r>
        <w:rPr>
          <w:lang w:val="sr-Cyrl-RS"/>
        </w:rPr>
        <w:t xml:space="preserve">У случајевима да </w:t>
      </w:r>
      <w:r>
        <w:rPr>
          <w:lang w:val="sr-Cyrl-RS"/>
        </w:rPr>
        <w:lastRenderedPageBreak/>
        <w:t>Извршилац, из било којег разлога (захтев интерних стандарда, процедура, Законских обавеза…) већ спрово</w:t>
      </w:r>
      <w:r>
        <w:rPr>
          <w:lang w:val="sr-Cyrl-RS"/>
        </w:rPr>
        <w:t xml:space="preserve">ди процес истраживања узрока који су довели до нежељеног НЅЕ догађаја, у обавези је да тај Извештај достави Наручиоцу у року од 30 дана након потписивања Извештаја. </w:t>
      </w:r>
      <w:r>
        <w:rPr>
          <w:rFonts w:cs="Arial"/>
          <w:lang w:val="sr-Cyrl-RS"/>
        </w:rPr>
        <w:t xml:space="preserve">Циљ истраживања узрока HSE догађаја је спречавање и понављање сличних догађаја, унапређење </w:t>
      </w:r>
      <w:r>
        <w:rPr>
          <w:rFonts w:cs="Arial"/>
          <w:lang w:val="sr-Cyrl-RS"/>
        </w:rPr>
        <w:t>менаџмент система (система управљања) Наручиоца и не може бити основ за санкционисање Извођача</w:t>
      </w:r>
      <w:r>
        <w:rPr>
          <w:rFonts w:cs="Arial"/>
          <w:lang w:val="sr-Latn-RS"/>
        </w:rPr>
        <w:t>;</w:t>
      </w:r>
    </w:p>
    <w:p w:rsidR="00C03942" w:rsidRDefault="00C41926">
      <w:pPr>
        <w:pStyle w:val="TextCroatia"/>
        <w:numPr>
          <w:ilvl w:val="0"/>
          <w:numId w:val="15"/>
        </w:numPr>
        <w:spacing w:before="120" w:after="120"/>
        <w:ind w:left="426"/>
        <w:rPr>
          <w:rFonts w:cs="Arial"/>
          <w:lang w:val="sr-Cyrl-RS"/>
        </w:rPr>
      </w:pPr>
      <w:r>
        <w:rPr>
          <w:rFonts w:cs="Arial"/>
          <w:lang w:val="sr-Cyrl-RS"/>
        </w:rPr>
        <w:t>Да током предуговорних и уговорних активности обезбеди поштовање захтева Наручиоца из области информисања о HSE догађајима, и да током периода важења Основног у</w:t>
      </w:r>
      <w:r>
        <w:rPr>
          <w:rFonts w:cs="Arial"/>
          <w:lang w:val="sr-Cyrl-RS"/>
        </w:rPr>
        <w:t xml:space="preserve">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месец, а који не може бити дужи од 1. месеца. Тражене информације се </w:t>
      </w:r>
      <w:r>
        <w:rPr>
          <w:rFonts w:cs="Arial"/>
          <w:lang w:val="sr-Cyrl-RS"/>
        </w:rPr>
        <w:t>достављају именованим одговорним лицима из Основног уговора (Лицу за HSE и Лицу за надзор извођача)</w:t>
      </w:r>
      <w:r>
        <w:rPr>
          <w:rFonts w:cs="Arial"/>
          <w:lang w:val="sr-Latn-RS"/>
        </w:rPr>
        <w:t>;</w:t>
      </w:r>
    </w:p>
    <w:p w:rsidR="00C03942" w:rsidRDefault="00C41926">
      <w:pPr>
        <w:pStyle w:val="TextCroatia"/>
        <w:numPr>
          <w:ilvl w:val="0"/>
          <w:numId w:val="15"/>
        </w:numPr>
        <w:spacing w:before="120" w:after="120"/>
        <w:ind w:left="426"/>
        <w:rPr>
          <w:rFonts w:cs="Arial"/>
          <w:lang w:val="sr-Cyrl-RS"/>
        </w:rPr>
      </w:pPr>
      <w:r>
        <w:rPr>
          <w:rFonts w:cs="Arial"/>
          <w:lang w:val="sr-Cyrl-RS"/>
        </w:rPr>
        <w:t>Именовање одговорног лица које ће током вршења радних активности или боравка на локацијама Наручиоца одговарати за примену свих одредби НЅЕ Споразума и ком</w:t>
      </w:r>
      <w:r>
        <w:rPr>
          <w:rFonts w:cs="Arial"/>
          <w:lang w:val="sr-Cyrl-RS"/>
        </w:rPr>
        <w:t>уникацију са овлашћеним лицима Наручиоца (ЈОЛ/ НЅЕ лица );</w:t>
      </w:r>
    </w:p>
    <w:p w:rsidR="00C03942" w:rsidRDefault="00C41926">
      <w:pPr>
        <w:pStyle w:val="TextCroatia"/>
        <w:numPr>
          <w:ilvl w:val="0"/>
          <w:numId w:val="15"/>
        </w:numPr>
        <w:spacing w:before="120" w:after="120"/>
        <w:ind w:left="426"/>
        <w:rPr>
          <w:rFonts w:cs="Arial"/>
          <w:lang w:val="sr-Cyrl-RS"/>
        </w:rPr>
      </w:pPr>
      <w:r>
        <w:rPr>
          <w:rFonts w:cs="Arial"/>
          <w:lang w:val="sr-Cyrl-RS"/>
        </w:rPr>
        <w:t>Поштовање „</w:t>
      </w:r>
      <w:r>
        <w:rPr>
          <w:rFonts w:cs="Arial"/>
          <w:b/>
          <w:lang w:val="sr-Cyrl-RS"/>
        </w:rPr>
        <w:t>Златних HSE правила</w:t>
      </w:r>
      <w:r>
        <w:rPr>
          <w:rFonts w:cs="Arial"/>
          <w:lang w:val="sr-Cyrl-RS"/>
        </w:rPr>
        <w:t>“:</w:t>
      </w:r>
    </w:p>
    <w:p w:rsidR="00C03942" w:rsidRDefault="00C41926">
      <w:pPr>
        <w:pStyle w:val="ListParagraph"/>
        <w:numPr>
          <w:ilvl w:val="0"/>
          <w:numId w:val="13"/>
        </w:numPr>
        <w:spacing w:before="120" w:after="120" w:line="276" w:lineRule="auto"/>
        <w:ind w:left="709" w:right="0"/>
        <w:contextualSpacing w:val="0"/>
        <w:rPr>
          <w:lang w:val="sr-Cyrl-RS"/>
        </w:rPr>
      </w:pPr>
      <w:r>
        <w:rPr>
          <w:b/>
          <w:bCs/>
          <w:lang w:val="sr-Cyrl-RS"/>
        </w:rPr>
        <w:t>ЗАБРАЊЕНО</w:t>
      </w:r>
      <w:r>
        <w:rPr>
          <w:bCs/>
          <w:lang w:val="sr-Cyrl-RS"/>
        </w:rPr>
        <w:t xml:space="preserve"> jе обављати радове у затвореном простору без присуства лица у приправности уз обавезну примену спасилачке опреме</w:t>
      </w:r>
    </w:p>
    <w:p w:rsidR="00C03942" w:rsidRDefault="00C41926">
      <w:pPr>
        <w:pStyle w:val="ListParagraph"/>
        <w:numPr>
          <w:ilvl w:val="0"/>
          <w:numId w:val="13"/>
        </w:numPr>
        <w:spacing w:before="120" w:after="120" w:line="276" w:lineRule="auto"/>
        <w:ind w:left="709" w:right="0"/>
        <w:contextualSpacing w:val="0"/>
        <w:rPr>
          <w:lang w:val="sr-Cyrl-RS"/>
        </w:rPr>
      </w:pPr>
      <w:r>
        <w:rPr>
          <w:b/>
          <w:bCs/>
          <w:lang w:val="sr-Cyrl-RS"/>
        </w:rPr>
        <w:t>ЗАБРАЊЕНО</w:t>
      </w:r>
      <w:r>
        <w:rPr>
          <w:bCs/>
          <w:lang w:val="sr-Cyrl-RS"/>
        </w:rPr>
        <w:t xml:space="preserve"> jе обављати радове на необезбеђ</w:t>
      </w:r>
      <w:r>
        <w:rPr>
          <w:bCs/>
          <w:lang w:val="sr-Cyrl-RS"/>
        </w:rPr>
        <w:t>еној висини, укључујући пењање и силажење, без коришћења опреме за заштиту од пада</w:t>
      </w:r>
    </w:p>
    <w:p w:rsidR="00C03942" w:rsidRDefault="00C41926">
      <w:pPr>
        <w:pStyle w:val="ListParagraph"/>
        <w:numPr>
          <w:ilvl w:val="0"/>
          <w:numId w:val="13"/>
        </w:numPr>
        <w:spacing w:before="120" w:after="120" w:line="276" w:lineRule="auto"/>
        <w:ind w:left="709" w:right="0"/>
        <w:contextualSpacing w:val="0"/>
        <w:rPr>
          <w:lang w:val="sr-Cyrl-RS"/>
        </w:rPr>
      </w:pPr>
      <w:r>
        <w:rPr>
          <w:b/>
          <w:bCs/>
          <w:lang w:val="sr-Cyrl-RS"/>
        </w:rPr>
        <w:t>ЗАБРАЊЕНО</w:t>
      </w:r>
      <w:r>
        <w:rPr>
          <w:bCs/>
          <w:lang w:val="sr-Cyrl-RS"/>
        </w:rPr>
        <w:t xml:space="preserve"> је обављати радове, стајати и/или се кретати испод висећег терета *</w:t>
      </w:r>
    </w:p>
    <w:p w:rsidR="00C03942" w:rsidRDefault="00C41926">
      <w:pPr>
        <w:pStyle w:val="ListParagraph"/>
        <w:spacing w:before="120" w:after="120" w:line="276" w:lineRule="auto"/>
        <w:ind w:left="709" w:right="0" w:firstLine="0"/>
        <w:contextualSpacing w:val="0"/>
        <w:rPr>
          <w:lang w:val="sr-Cyrl-RS"/>
        </w:rPr>
      </w:pPr>
      <w:r>
        <w:rPr>
          <w:b/>
          <w:bCs/>
          <w:lang w:val="sr-Cyrl-RS"/>
        </w:rPr>
        <w:t>*</w:t>
      </w:r>
      <w:r>
        <w:rPr>
          <w:rFonts w:eastAsia="Calibri"/>
          <w:i/>
          <w:color w:val="auto"/>
          <w:sz w:val="22"/>
          <w:lang w:val="ru-RU" w:eastAsia="en-US"/>
        </w:rPr>
        <w:t xml:space="preserve"> </w:t>
      </w:r>
      <w:r>
        <w:rPr>
          <w:rFonts w:eastAsia="Calibri"/>
          <w:i/>
          <w:color w:val="auto"/>
          <w:lang w:val="ru-RU" w:eastAsia="en-US"/>
        </w:rPr>
        <w:t>Платформе бушаћих, ремонтних и специјалних постројења су искључене из правила</w:t>
      </w:r>
    </w:p>
    <w:p w:rsidR="00C03942" w:rsidRDefault="00C41926">
      <w:pPr>
        <w:pStyle w:val="ListParagraph"/>
        <w:numPr>
          <w:ilvl w:val="0"/>
          <w:numId w:val="13"/>
        </w:numPr>
        <w:spacing w:before="120" w:after="120" w:line="276" w:lineRule="auto"/>
        <w:ind w:left="709" w:right="0"/>
        <w:contextualSpacing w:val="0"/>
        <w:rPr>
          <w:color w:val="auto"/>
          <w:lang w:val="sr-Cyrl-RS"/>
        </w:rPr>
      </w:pPr>
      <w:r>
        <w:rPr>
          <w:b/>
          <w:bCs/>
          <w:color w:val="auto"/>
          <w:lang w:val="sr-Cyrl-RS"/>
        </w:rPr>
        <w:t>ЗАБРАЊЕНО</w:t>
      </w:r>
      <w:r>
        <w:rPr>
          <w:bCs/>
          <w:color w:val="auto"/>
          <w:lang w:val="sr-Cyrl-RS"/>
        </w:rPr>
        <w:t xml:space="preserve"> је радити у ископима (дубине 1 или више m) без постављених заштита против обрушавања - примена подграда и/или косих ископа</w:t>
      </w:r>
    </w:p>
    <w:p w:rsidR="00C03942" w:rsidRDefault="00C41926">
      <w:pPr>
        <w:pStyle w:val="ListParagraph"/>
        <w:numPr>
          <w:ilvl w:val="0"/>
          <w:numId w:val="13"/>
        </w:numPr>
        <w:spacing w:before="120" w:after="120" w:line="276" w:lineRule="auto"/>
        <w:ind w:left="709" w:right="0"/>
        <w:contextualSpacing w:val="0"/>
        <w:rPr>
          <w:color w:val="auto"/>
          <w:lang w:val="sr-Cyrl-RS"/>
        </w:rPr>
      </w:pPr>
      <w:r>
        <w:rPr>
          <w:b/>
          <w:bCs/>
          <w:color w:val="auto"/>
          <w:lang w:val="sr-Cyrl-RS"/>
        </w:rPr>
        <w:t>ЗАБРАЊЕНО</w:t>
      </w:r>
      <w:r>
        <w:rPr>
          <w:bCs/>
          <w:color w:val="auto"/>
          <w:lang w:val="sr-Cyrl-RS"/>
        </w:rPr>
        <w:t xml:space="preserve"> је обављати активности одржавања у Ех зони без континуалног мониторинга атмосфере </w:t>
      </w:r>
    </w:p>
    <w:p w:rsidR="00C03942" w:rsidRDefault="00C41926">
      <w:pPr>
        <w:pStyle w:val="ListParagraph"/>
        <w:numPr>
          <w:ilvl w:val="0"/>
          <w:numId w:val="13"/>
        </w:numPr>
        <w:spacing w:before="120" w:after="120" w:line="276" w:lineRule="auto"/>
        <w:ind w:left="709" w:right="0"/>
        <w:contextualSpacing w:val="0"/>
        <w:rPr>
          <w:bCs/>
          <w:color w:val="auto"/>
          <w:lang w:val="sr-Cyrl-RS"/>
        </w:rPr>
      </w:pPr>
      <w:r>
        <w:rPr>
          <w:b/>
          <w:bCs/>
          <w:color w:val="auto"/>
          <w:lang w:val="sr-Cyrl-RS"/>
        </w:rPr>
        <w:t>ЗАБРАЊЕНО</w:t>
      </w:r>
      <w:r>
        <w:rPr>
          <w:bCs/>
          <w:color w:val="auto"/>
          <w:lang w:val="sr-Cyrl-RS"/>
        </w:rPr>
        <w:t xml:space="preserve"> је обављати високоризичне рад</w:t>
      </w:r>
      <w:r>
        <w:rPr>
          <w:bCs/>
          <w:color w:val="auto"/>
          <w:lang w:val="sr-Cyrl-RS"/>
        </w:rPr>
        <w:t>не активности без претходно издате Дозволе за рад</w:t>
      </w:r>
      <w:r>
        <w:rPr>
          <w:bCs/>
          <w:color w:val="auto"/>
        </w:rPr>
        <w:t>;</w:t>
      </w:r>
      <w:r>
        <w:rPr>
          <w:bCs/>
          <w:color w:val="auto"/>
          <w:lang w:val="sr-Cyrl-RS"/>
        </w:rPr>
        <w:t xml:space="preserve"> </w:t>
      </w:r>
    </w:p>
    <w:p w:rsidR="00C03942" w:rsidRDefault="00C41926">
      <w:pPr>
        <w:pStyle w:val="TextCroatia"/>
        <w:numPr>
          <w:ilvl w:val="0"/>
          <w:numId w:val="16"/>
        </w:numPr>
        <w:spacing w:before="120" w:after="120"/>
        <w:ind w:left="425" w:hanging="357"/>
        <w:rPr>
          <w:rFonts w:cs="Arial"/>
          <w:lang w:val="sr-Cyrl-RS"/>
        </w:rPr>
      </w:pPr>
      <w:bookmarkStart w:id="8" w:name="_Hlk204333914"/>
      <w:r>
        <w:rPr>
          <w:rFonts w:cs="Arial"/>
          <w:lang w:val="sr-Cyrl-RS"/>
        </w:rPr>
        <w:t>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w:t>
      </w:r>
      <w:r>
        <w:rPr>
          <w:rFonts w:cs="Arial"/>
          <w:lang w:val="sr-Cyrl-RS"/>
        </w:rPr>
        <w:t>г за обављање послова НЅЕ. Уколико на једној локацији има више од 30 запослених, Извођач је у 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w:t>
      </w:r>
      <w:r>
        <w:rPr>
          <w:rFonts w:cs="Arial"/>
          <w:lang w:val="sr-Cyrl-RS"/>
        </w:rPr>
        <w:t>оком испуњења уговорних услуга. Изузетно уз претходну сагласност НЅЕ лица Наручиоца, Извођач може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8"/>
    </w:p>
    <w:p w:rsidR="00C03942" w:rsidRDefault="00C41926">
      <w:pPr>
        <w:pStyle w:val="TextCroatia"/>
        <w:numPr>
          <w:ilvl w:val="0"/>
          <w:numId w:val="16"/>
        </w:numPr>
        <w:spacing w:before="120" w:after="120"/>
        <w:ind w:left="414" w:hanging="357"/>
        <w:rPr>
          <w:rFonts w:cs="Arial"/>
          <w:lang w:val="sr-Cyrl-RS"/>
        </w:rPr>
      </w:pPr>
      <w:r>
        <w:rPr>
          <w:rFonts w:cs="Arial"/>
          <w:lang w:val="sr-Cyrl-RS"/>
        </w:rPr>
        <w:t>Овлашћеним лицима Наручиоца (његовом Представнику или надлежном лицу) дозвољен је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w:t>
      </w:r>
      <w:r>
        <w:rPr>
          <w:rFonts w:cs="Arial"/>
          <w:lang w:val="sr-Cyrl-RS"/>
        </w:rPr>
        <w:t>ања услуга/извођења радова. Уколико приликом наведене HSE контроле буду утврђени недостаци Извођач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w:t>
      </w:r>
      <w:r>
        <w:rPr>
          <w:rFonts w:cs="Arial"/>
          <w:lang w:val="sr-Cyrl-RS"/>
        </w:rPr>
        <w:t>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Извођач не уради или не отпочне отклањање утврђених недостатака у складу</w:t>
      </w:r>
      <w:r>
        <w:rPr>
          <w:rFonts w:cs="Arial"/>
          <w:lang w:val="sr-Cyrl-RS"/>
        </w:rPr>
        <w:t xml:space="preserve"> са дефинисаним налогом, Наручилац има право да ангажује треће лице које ће извршити отклањање недостатака о трошку Извођача</w:t>
      </w:r>
      <w:r>
        <w:rPr>
          <w:rFonts w:cs="Arial"/>
          <w:lang w:val="sr-Latn-RS"/>
        </w:rPr>
        <w:t>.</w:t>
      </w:r>
    </w:p>
    <w:p w:rsidR="00C03942" w:rsidRDefault="00C41926">
      <w:pPr>
        <w:pStyle w:val="ListParagraph"/>
        <w:spacing w:before="120" w:after="120"/>
        <w:ind w:left="0" w:firstLine="0"/>
        <w:contextualSpacing w:val="0"/>
        <w:rPr>
          <w:lang w:val="sr-Cyrl-RS"/>
        </w:rPr>
      </w:pPr>
      <w:r>
        <w:rPr>
          <w:lang w:val="sr-Cyrl-RS"/>
        </w:rPr>
        <w:lastRenderedPageBreak/>
        <w:t>У складу са законским прописима Републике Србије, успостављеним системом менаџмента заштите здравља и безбедношћу на раду према ме</w:t>
      </w:r>
      <w:r>
        <w:rPr>
          <w:lang w:val="sr-Cyrl-RS"/>
        </w:rPr>
        <w:t>ђународном стандарду SRPS ISO 45001 правилима и документима која важе код Наручиоца Извођач је дужан да:</w:t>
      </w:r>
    </w:p>
    <w:p w:rsidR="00C03942" w:rsidRDefault="00C41926">
      <w:pPr>
        <w:pStyle w:val="TextCroatia"/>
        <w:numPr>
          <w:ilvl w:val="0"/>
          <w:numId w:val="16"/>
        </w:numPr>
        <w:spacing w:before="120" w:after="120"/>
        <w:ind w:left="426"/>
        <w:rPr>
          <w:rFonts w:cs="Arial"/>
          <w:strike/>
          <w:lang w:val="sr-Cyrl-RS"/>
        </w:rPr>
      </w:pPr>
      <w:r>
        <w:rPr>
          <w:rFonts w:cs="Arial"/>
          <w:lang w:val="sr-Cyrl-RS"/>
        </w:rPr>
        <w:t xml:space="preserve">Своје запослене и запослене код Подизвођача упозна са обавезама из овог HSE Споразума. </w:t>
      </w:r>
    </w:p>
    <w:p w:rsidR="00C03942" w:rsidRDefault="00C41926">
      <w:pPr>
        <w:pStyle w:val="ListParagraph"/>
        <w:numPr>
          <w:ilvl w:val="0"/>
          <w:numId w:val="16"/>
        </w:numPr>
        <w:spacing w:before="120" w:after="120"/>
        <w:ind w:left="426"/>
        <w:contextualSpacing w:val="0"/>
        <w:rPr>
          <w:lang w:val="sr-Cyrl-RS"/>
        </w:rPr>
      </w:pPr>
      <w:r>
        <w:rPr>
          <w:rFonts w:eastAsia="Times New Roman"/>
          <w:color w:val="auto"/>
          <w:szCs w:val="20"/>
          <w:lang w:val="sr-Cyrl-RS" w:eastAsia="en-US"/>
        </w:rPr>
        <w:t>О свом трошку обезбеди за све своје запослене адекватну личну з</w:t>
      </w:r>
      <w:r>
        <w:rPr>
          <w:rFonts w:eastAsia="Times New Roman"/>
          <w:color w:val="auto"/>
          <w:szCs w:val="20"/>
          <w:lang w:val="sr-Cyrl-RS" w:eastAsia="en-US"/>
        </w:rPr>
        <w:t>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ојачане заштитне обуће (у складу са SRPS EN ISO 20345:2022), заштитног шлема са подбр</w:t>
      </w:r>
      <w:r>
        <w:rPr>
          <w:rFonts w:eastAsia="Times New Roman"/>
          <w:color w:val="auto"/>
          <w:szCs w:val="20"/>
          <w:lang w:val="sr-Cyrl-RS" w:eastAsia="en-US"/>
        </w:rPr>
        <w:t>адком (у складу са SRPS EN ISO 397:2014), заштите очију (у складу са SRPS EN ISO 166:2008, SRPS EN ISO 170:2008, SRPS EN ISO 172:2008) са напоменом да боја шлемова мора бити различита од плаве и црвене боје, a Лица за НЅЕ извођача морају користи шлемове цр</w:t>
      </w:r>
      <w:r>
        <w:rPr>
          <w:rFonts w:eastAsia="Times New Roman"/>
          <w:color w:val="auto"/>
          <w:szCs w:val="20"/>
          <w:lang w:val="sr-Cyrl-RS" w:eastAsia="en-US"/>
        </w:rPr>
        <w:t xml:space="preserve">вене боје. </w:t>
      </w:r>
      <w:r>
        <w:rPr>
          <w:lang w:val="sr-Cyrl-RS"/>
        </w:rPr>
        <w:t>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 Запослени Извођача ће ЛЗО користити приликом пружа</w:t>
      </w:r>
      <w:r>
        <w:rPr>
          <w:lang w:val="sr-Cyrl-RS"/>
        </w:rPr>
        <w:t xml:space="preserve">ња услуга/извођења радова, а све у складу са процењеним ризицима за вршење конкретне активности и у складу са захтевима </w:t>
      </w:r>
      <w:r>
        <w:rPr>
          <w:color w:val="auto"/>
          <w:lang w:val="sr-Cyrl-RS"/>
        </w:rPr>
        <w:t>НАФТАГАС-Нафтни сервиси д.о.о</w:t>
      </w:r>
      <w:r>
        <w:rPr>
          <w:lang w:val="sr-Cyrl-RS"/>
        </w:rPr>
        <w:t>;</w:t>
      </w:r>
    </w:p>
    <w:p w:rsidR="00C03942" w:rsidRDefault="00C41926">
      <w:pPr>
        <w:pStyle w:val="TextCroatia"/>
        <w:numPr>
          <w:ilvl w:val="0"/>
          <w:numId w:val="16"/>
        </w:numPr>
        <w:spacing w:before="120" w:after="120"/>
        <w:ind w:left="426"/>
        <w:rPr>
          <w:rFonts w:cs="Arial"/>
          <w:lang w:val="sr-Cyrl-RS"/>
        </w:rPr>
      </w:pPr>
      <w:r>
        <w:rPr>
          <w:rFonts w:cs="Arial"/>
          <w:lang w:val="sr-Cyrl-RS"/>
        </w:rPr>
        <w:t>У случају да Наручилац захтева израду Плана HSE Активности, Извођач је дужан да активно учествује у израд</w:t>
      </w:r>
      <w:r>
        <w:rPr>
          <w:rFonts w:cs="Arial"/>
          <w:lang w:val="sr-Cyrl-RS"/>
        </w:rPr>
        <w:t>и и поступа у складу са њим;</w:t>
      </w:r>
    </w:p>
    <w:p w:rsidR="00C03942" w:rsidRDefault="00C41926">
      <w:pPr>
        <w:pStyle w:val="TextCroatia"/>
        <w:numPr>
          <w:ilvl w:val="0"/>
          <w:numId w:val="17"/>
        </w:numPr>
        <w:spacing w:before="120" w:after="120"/>
        <w:ind w:left="426"/>
        <w:rPr>
          <w:rFonts w:cs="Arial"/>
          <w:lang w:val="sr-Cyrl-RS"/>
        </w:rPr>
      </w:pPr>
      <w:r>
        <w:rPr>
          <w:rFonts w:cs="Arial"/>
          <w:lang w:val="sr-Cyrl-RS"/>
        </w:rPr>
        <w:t>Уколико Наручилац забрани употребу опреме која није у складу са HSE захтевима и наложи замену опреме, Извођач сноси све директне и индиректне трошкове који су повезани са заменом ове опреме</w:t>
      </w:r>
    </w:p>
    <w:p w:rsidR="00C03942" w:rsidRDefault="00C41926">
      <w:pPr>
        <w:pStyle w:val="TextCroatia"/>
        <w:numPr>
          <w:ilvl w:val="0"/>
          <w:numId w:val="17"/>
        </w:numPr>
        <w:spacing w:before="120" w:after="120"/>
        <w:ind w:left="426"/>
        <w:rPr>
          <w:rFonts w:cs="Arial"/>
          <w:lang w:val="sr-Cyrl-RS"/>
        </w:rPr>
      </w:pPr>
      <w:r>
        <w:rPr>
          <w:rFonts w:cs="Arial"/>
          <w:lang w:val="sr-Cyrl-RS"/>
        </w:rPr>
        <w:t>Уколико постоји ризик од механичког к</w:t>
      </w:r>
      <w:r>
        <w:rPr>
          <w:rFonts w:cs="Arial"/>
          <w:lang w:val="sr-Cyrl-RS"/>
        </w:rPr>
        <w:t>онтакта са покретним/ротирајућим деловима опреме за рад, да обезбеди да је предметна опрема опремљена: заштитним оградама, заштитницима/ уређајима за блокирање које је предвидео произвођач (физичка заштита и фабричке блокаде не смеју да имају дефекте/ оште</w:t>
      </w:r>
      <w:r>
        <w:rPr>
          <w:rFonts w:cs="Arial"/>
          <w:lang w:val="sr-Cyrl-RS"/>
        </w:rPr>
        <w:t xml:space="preserve">ћења која омогућавају контакт са покретним/ ротирајућим деловима опреме) a који спречавају приступ подручју опасности или који заустављају кретање покретних/ ротирајућих делова пре него што се дође у зону опасности. </w:t>
      </w:r>
    </w:p>
    <w:p w:rsidR="00C03942" w:rsidRDefault="00C41926">
      <w:pPr>
        <w:pStyle w:val="TextCroatia"/>
        <w:numPr>
          <w:ilvl w:val="0"/>
          <w:numId w:val="17"/>
        </w:numPr>
        <w:spacing w:before="120" w:after="120"/>
        <w:ind w:left="426"/>
        <w:rPr>
          <w:rFonts w:cs="Arial"/>
          <w:lang w:val="sr-Cyrl-RS"/>
        </w:rPr>
      </w:pPr>
      <w:r>
        <w:rPr>
          <w:rFonts w:cs="Arial"/>
          <w:lang w:val="sr-Cyrl-RS"/>
        </w:rPr>
        <w:t>Не користи у раду опрему, средства и ал</w:t>
      </w:r>
      <w:r>
        <w:rPr>
          <w:rFonts w:cs="Arial"/>
          <w:lang w:val="sr-Cyrl-RS"/>
        </w:rPr>
        <w:t>ате који нису фабричке производње или су модификована и без пратеће техничке документације.</w:t>
      </w:r>
    </w:p>
    <w:p w:rsidR="00C03942" w:rsidRDefault="00C41926">
      <w:pPr>
        <w:pStyle w:val="TextCroatia"/>
        <w:numPr>
          <w:ilvl w:val="0"/>
          <w:numId w:val="17"/>
        </w:numPr>
        <w:spacing w:before="120" w:after="120"/>
        <w:ind w:left="426"/>
        <w:rPr>
          <w:rFonts w:cs="Arial"/>
          <w:lang w:val="sr-Cyrl-RS"/>
        </w:rPr>
      </w:pPr>
      <w:r>
        <w:rPr>
          <w:rFonts w:cs="Arial"/>
          <w:lang w:val="sr-Cyrl-RS"/>
        </w:rPr>
        <w:t>Да пре активности одговорном техничком лицу, руководиоцу пројекта и Саветнику за безбедност на раду у НАФТАГАС-Нафтни сервиси д.о.о. д. Нови Сад достави исправе о у</w:t>
      </w:r>
      <w:r>
        <w:rPr>
          <w:rFonts w:cs="Arial"/>
          <w:lang w:val="sr-Cyrl-RS"/>
        </w:rPr>
        <w:t xml:space="preserve">саглашености, атесте и валидне стручне налазе за опрему, као и потребне обуке запослених. </w:t>
      </w:r>
    </w:p>
    <w:p w:rsidR="00C03942" w:rsidRDefault="00C41926">
      <w:pPr>
        <w:pStyle w:val="TextCroatia"/>
        <w:numPr>
          <w:ilvl w:val="0"/>
          <w:numId w:val="17"/>
        </w:numPr>
        <w:spacing w:before="120" w:after="120"/>
        <w:ind w:left="426"/>
        <w:rPr>
          <w:rFonts w:cs="Arial"/>
          <w:lang w:val="sr-Cyrl-RS"/>
        </w:rPr>
      </w:pPr>
      <w:r>
        <w:rPr>
          <w:rFonts w:cs="Arial"/>
          <w:lang w:val="sr-Cyrl-RS"/>
        </w:rPr>
        <w:t>Да одржава зону радова у чистом и безбедном стању.</w:t>
      </w:r>
    </w:p>
    <w:p w:rsidR="00C03942" w:rsidRDefault="00C41926">
      <w:pPr>
        <w:pStyle w:val="TextCroatia"/>
        <w:spacing w:before="120" w:after="120"/>
        <w:rPr>
          <w:rFonts w:cs="Arial"/>
          <w:lang w:val="sr-Cyrl-RS"/>
        </w:rPr>
      </w:pPr>
      <w:r>
        <w:rPr>
          <w:rFonts w:cs="Arial"/>
          <w:lang w:val="sr-Cyrl-RS"/>
        </w:rPr>
        <w:t>Обавезе Извршиоца из области ЗОП су да у складу са законским прописима Републике Србије, правилима и документима која важе код Наручиоца:</w:t>
      </w:r>
    </w:p>
    <w:p w:rsidR="00C03942" w:rsidRDefault="00C41926">
      <w:pPr>
        <w:pStyle w:val="TextCroatia"/>
        <w:numPr>
          <w:ilvl w:val="0"/>
          <w:numId w:val="18"/>
        </w:numPr>
        <w:spacing w:before="120" w:after="120"/>
        <w:rPr>
          <w:rFonts w:cs="Arial"/>
          <w:lang w:val="sr-Cyrl-RS"/>
        </w:rPr>
      </w:pPr>
      <w:r>
        <w:rPr>
          <w:rFonts w:cs="Arial"/>
          <w:lang w:val="sr-Cyrl-RS"/>
        </w:rPr>
        <w:t>обезбеди спровођење забране пушења осим у простору који je за то одређен;</w:t>
      </w:r>
    </w:p>
    <w:p w:rsidR="00C03942" w:rsidRDefault="00C41926">
      <w:pPr>
        <w:pStyle w:val="TextCroatia"/>
        <w:numPr>
          <w:ilvl w:val="0"/>
          <w:numId w:val="18"/>
        </w:numPr>
        <w:spacing w:before="120" w:after="120"/>
        <w:rPr>
          <w:rFonts w:cs="Arial"/>
          <w:lang w:val="sr-Cyrl-RS"/>
        </w:rPr>
      </w:pPr>
      <w:r>
        <w:rPr>
          <w:rFonts w:cs="Arial"/>
          <w:lang w:val="sr-Cyrl-RS"/>
        </w:rPr>
        <w:t>обезбеди да се примењују све дефинисане мере</w:t>
      </w:r>
      <w:r>
        <w:rPr>
          <w:rFonts w:cs="Arial"/>
          <w:lang w:val="sr-Cyrl-RS"/>
        </w:rPr>
        <w:t xml:space="preserve"> ЗОП. Сви запослени Извођача морају имати одговарајућу обуку из области ЗОП и руковањем мобилном опремом за гашење;</w:t>
      </w:r>
    </w:p>
    <w:p w:rsidR="00C03942" w:rsidRDefault="00C41926">
      <w:pPr>
        <w:pStyle w:val="TextCroatia"/>
        <w:numPr>
          <w:ilvl w:val="0"/>
          <w:numId w:val="18"/>
        </w:numPr>
        <w:spacing w:before="120" w:after="120"/>
        <w:rPr>
          <w:rFonts w:cs="Arial"/>
          <w:lang w:val="sr-Cyrl-RS"/>
        </w:rPr>
      </w:pPr>
      <w:r>
        <w:rPr>
          <w:rFonts w:cs="Arial"/>
          <w:lang w:val="sr-Cyrl-RS"/>
        </w:rPr>
        <w:t>уколико уговорне радне активности подразумевају употребу запаљивих материја Извођач је у обавези да управља и складишти такве материје у скл</w:t>
      </w:r>
      <w:r>
        <w:rPr>
          <w:rFonts w:cs="Arial"/>
          <w:lang w:val="sr-Cyrl-RS"/>
        </w:rPr>
        <w:t xml:space="preserve">аду са важећим техничким прописима Републике Србије уз прибављање сагласности организационог дела HSE; </w:t>
      </w:r>
    </w:p>
    <w:p w:rsidR="00C03942" w:rsidRDefault="00C41926">
      <w:pPr>
        <w:pStyle w:val="TextCroatia"/>
        <w:numPr>
          <w:ilvl w:val="0"/>
          <w:numId w:val="18"/>
        </w:numPr>
        <w:spacing w:before="120" w:after="120"/>
        <w:ind w:left="714" w:hanging="357"/>
        <w:rPr>
          <w:u w:val="single"/>
          <w:lang w:val="sr-Cyrl-RS"/>
        </w:rPr>
      </w:pPr>
      <w:r>
        <w:rPr>
          <w:rFonts w:cs="Arial"/>
          <w:lang w:val="sr-Cyrl-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w:t>
      </w:r>
      <w:r>
        <w:rPr>
          <w:rFonts w:cs="Arial"/>
          <w:lang w:val="sr-Cyrl-RS"/>
        </w:rPr>
        <w:t>амена и обављање топлих послова дозвољена је само уз претходно исходовање дозволе за рад.</w:t>
      </w:r>
    </w:p>
    <w:p w:rsidR="00C03942" w:rsidRDefault="00C41926">
      <w:pPr>
        <w:pStyle w:val="Heading1"/>
        <w:numPr>
          <w:ilvl w:val="0"/>
          <w:numId w:val="23"/>
        </w:numPr>
        <w:spacing w:before="360" w:after="120" w:line="240" w:lineRule="auto"/>
        <w:ind w:left="425" w:hanging="357"/>
        <w:rPr>
          <w:lang w:val="sr-Cyrl-RS"/>
        </w:rPr>
      </w:pPr>
      <w:bookmarkStart w:id="9" w:name="_Toc221782211"/>
      <w:r>
        <w:rPr>
          <w:lang w:val="sr-Cyrl-RS"/>
        </w:rPr>
        <w:lastRenderedPageBreak/>
        <w:t>Обавезе извођача при извођењу уговорених радних активности</w:t>
      </w:r>
      <w:bookmarkEnd w:id="9"/>
    </w:p>
    <w:p w:rsidR="00C03942" w:rsidRDefault="00C41926">
      <w:pPr>
        <w:pStyle w:val="Heading1"/>
        <w:spacing w:before="360" w:after="120" w:line="240" w:lineRule="auto"/>
        <w:ind w:left="425" w:hanging="11"/>
        <w:rPr>
          <w:lang w:val="sr-Cyrl-RS"/>
        </w:rPr>
      </w:pPr>
      <w:bookmarkStart w:id="10" w:name="_Toc221782212"/>
      <w:r>
        <w:rPr>
          <w:lang w:val="sr-Cyrl-RS"/>
        </w:rPr>
        <w:t>4.1 HSE квалификациони критеријуми за НЅЕ лица Извођача:</w:t>
      </w:r>
      <w:bookmarkEnd w:id="10"/>
    </w:p>
    <w:p w:rsidR="00C03942" w:rsidRDefault="00C41926">
      <w:pPr>
        <w:spacing w:before="120" w:after="120"/>
        <w:ind w:left="0" w:right="2" w:firstLine="0"/>
        <w:rPr>
          <w:color w:val="auto"/>
          <w:lang w:val="sr-Cyrl-RS"/>
        </w:rPr>
      </w:pPr>
      <w:r>
        <w:rPr>
          <w:color w:val="auto"/>
          <w:lang w:val="sr-Cyrl-RS"/>
        </w:rPr>
        <w:t>Поред општих захтева за све запослене Извођаче, HS</w:t>
      </w:r>
      <w:r>
        <w:rPr>
          <w:color w:val="auto"/>
          <w:lang w:val="sr-Cyrl-RS"/>
        </w:rPr>
        <w:t>E лица морају да испуњавају и следеће:</w:t>
      </w:r>
    </w:p>
    <w:p w:rsidR="00C03942" w:rsidRDefault="00C41926">
      <w:pPr>
        <w:pStyle w:val="ListParagraph"/>
        <w:numPr>
          <w:ilvl w:val="0"/>
          <w:numId w:val="9"/>
        </w:numPr>
        <w:spacing w:before="120" w:after="120"/>
        <w:ind w:left="426" w:right="2"/>
        <w:contextualSpacing w:val="0"/>
        <w:rPr>
          <w:color w:val="auto"/>
          <w:lang w:val="sr-Cyrl-RS"/>
        </w:rPr>
      </w:pPr>
      <w:r>
        <w:rPr>
          <w:color w:val="auto"/>
          <w:lang w:val="sr-Cyrl-RS"/>
        </w:rPr>
        <w:t>Положене стручне испите БЗР И ЗОП (доказ сертификати);</w:t>
      </w:r>
    </w:p>
    <w:p w:rsidR="00C03942" w:rsidRDefault="00C41926">
      <w:pPr>
        <w:pStyle w:val="ListParagraph"/>
        <w:numPr>
          <w:ilvl w:val="0"/>
          <w:numId w:val="9"/>
        </w:numPr>
        <w:spacing w:before="120" w:after="120"/>
        <w:ind w:left="426" w:right="2"/>
        <w:contextualSpacing w:val="0"/>
        <w:rPr>
          <w:color w:val="auto"/>
          <w:lang w:val="sr-Cyrl-RS"/>
        </w:rPr>
      </w:pPr>
      <w:r>
        <w:rPr>
          <w:color w:val="auto"/>
          <w:lang w:val="sr-Cyrl-RS"/>
        </w:rPr>
        <w:t>Оспосoбљеност за пружање прве помоћи- напредни ниво (доказ сертификат);</w:t>
      </w:r>
    </w:p>
    <w:p w:rsidR="00C03942" w:rsidRDefault="00C41926">
      <w:pPr>
        <w:pStyle w:val="ListParagraph"/>
        <w:numPr>
          <w:ilvl w:val="0"/>
          <w:numId w:val="9"/>
        </w:numPr>
        <w:spacing w:before="120" w:after="120"/>
        <w:ind w:left="426" w:right="2"/>
        <w:contextualSpacing w:val="0"/>
        <w:rPr>
          <w:color w:val="auto"/>
          <w:lang w:val="sr-Cyrl-RS"/>
        </w:rPr>
      </w:pPr>
      <w:r>
        <w:rPr>
          <w:color w:val="auto"/>
          <w:lang w:val="sr-Cyrl-RS"/>
        </w:rPr>
        <w:t>Претходно радно искуство од минимум 2 године код послодавца у хемијској, грађевинској, маш</w:t>
      </w:r>
      <w:r>
        <w:rPr>
          <w:color w:val="auto"/>
          <w:lang w:val="sr-Cyrl-RS"/>
        </w:rPr>
        <w:t>инској, електро индустрији и сл. на пословима HSE/ Лица за БЗР;</w:t>
      </w:r>
    </w:p>
    <w:p w:rsidR="00C03942" w:rsidRDefault="00C41926">
      <w:pPr>
        <w:pStyle w:val="ListParagraph"/>
        <w:numPr>
          <w:ilvl w:val="0"/>
          <w:numId w:val="9"/>
        </w:numPr>
        <w:spacing w:before="120" w:after="120"/>
        <w:ind w:left="426" w:right="2"/>
        <w:contextualSpacing w:val="0"/>
        <w:rPr>
          <w:color w:val="auto"/>
          <w:lang w:val="sr-Cyrl-RS"/>
        </w:rPr>
      </w:pPr>
      <w:r>
        <w:rPr>
          <w:color w:val="auto"/>
          <w:lang w:val="sr-Cyrl-RS"/>
        </w:rPr>
        <w:t>Да испуњавају критеријуме који су Законом о БЗР (Сл.гласник РС“ бр35/2023) прописани у члановима 48. и 49. Саветник и Сарадник за безбедност и здравље на раду.</w:t>
      </w:r>
    </w:p>
    <w:p w:rsidR="00C03942" w:rsidRDefault="00C41926">
      <w:pPr>
        <w:spacing w:before="120" w:after="120"/>
        <w:ind w:left="0" w:right="2" w:firstLine="0"/>
        <w:rPr>
          <w:color w:val="auto"/>
          <w:szCs w:val="24"/>
          <w:lang w:val="sr-Cyrl-RS"/>
        </w:rPr>
      </w:pPr>
      <w:r>
        <w:rPr>
          <w:color w:val="auto"/>
          <w:szCs w:val="24"/>
          <w:lang w:val="sr-Cyrl-RS"/>
        </w:rPr>
        <w:t>Забрањено је да лице за HSE ради</w:t>
      </w:r>
      <w:r>
        <w:rPr>
          <w:color w:val="auto"/>
          <w:szCs w:val="24"/>
          <w:lang w:val="sr-Cyrl-RS"/>
        </w:rPr>
        <w:t xml:space="preserve"> у више Компанија/ Извођача истовремено!</w:t>
      </w:r>
    </w:p>
    <w:p w:rsidR="00C03942" w:rsidRDefault="00C41926">
      <w:pPr>
        <w:spacing w:before="120" w:after="120"/>
        <w:ind w:left="0" w:right="2" w:firstLine="0"/>
        <w:rPr>
          <w:color w:val="auto"/>
          <w:szCs w:val="24"/>
          <w:lang w:val="sr-Cyrl-RS"/>
        </w:rPr>
      </w:pPr>
      <w:r>
        <w:rPr>
          <w:color w:val="auto"/>
          <w:szCs w:val="24"/>
          <w:lang w:val="sr-Cyrl-RS"/>
        </w:rPr>
        <w:t>Сви линијски руководиоци Извођача, морају бити оспособљени за пружање прве помоћи - минимум основни ниво (доказ сертификат).</w:t>
      </w:r>
    </w:p>
    <w:p w:rsidR="00C03942" w:rsidRDefault="00C41926">
      <w:pPr>
        <w:pStyle w:val="Heading1"/>
        <w:spacing w:before="360" w:after="120" w:line="240" w:lineRule="auto"/>
        <w:ind w:left="425" w:hanging="11"/>
        <w:rPr>
          <w:lang w:val="sr-Cyrl-RS"/>
        </w:rPr>
      </w:pPr>
      <w:bookmarkStart w:id="11" w:name="_Toc221782213"/>
      <w:r>
        <w:rPr>
          <w:lang w:val="sr-Cyrl-RS"/>
        </w:rPr>
        <w:t>4.2 Опште обавезе HSE лица - документација извођача</w:t>
      </w:r>
      <w:bookmarkEnd w:id="11"/>
    </w:p>
    <w:p w:rsidR="00C03942" w:rsidRDefault="00C41926">
      <w:pPr>
        <w:spacing w:before="120" w:after="120"/>
        <w:ind w:left="0"/>
        <w:rPr>
          <w:rFonts w:eastAsia="Times New Roman"/>
          <w:szCs w:val="20"/>
          <w:shd w:val="clear" w:color="auto" w:fill="FFFF00"/>
          <w:lang w:val="sr-Cyrl-RS"/>
        </w:rPr>
      </w:pPr>
      <w:r>
        <w:rPr>
          <w:szCs w:val="20"/>
          <w:lang w:val="sr-Cyrl-RS"/>
        </w:rPr>
        <w:t xml:space="preserve">Пре почетка активности, а најкасније на Уводном радном састанку, представник извођача доставља НЅЕ лицу Наручиоца, </w:t>
      </w:r>
      <w:r>
        <w:rPr>
          <w:color w:val="auto"/>
          <w:lang w:val="sr-Cyrl-RS"/>
        </w:rPr>
        <w:t>у складу са Законом о заштити података о личности,</w:t>
      </w:r>
      <w:r>
        <w:rPr>
          <w:szCs w:val="20"/>
          <w:lang w:val="sr-Cyrl-RS"/>
        </w:rPr>
        <w:t xml:space="preserve"> следећу документацију о својим запосленима и запосленима својих подизвођача који ће обавља</w:t>
      </w:r>
      <w:r>
        <w:rPr>
          <w:szCs w:val="20"/>
          <w:lang w:val="sr-Cyrl-RS"/>
        </w:rPr>
        <w:t>ти уговорене активности на локацијама извођења радова:</w:t>
      </w:r>
    </w:p>
    <w:p w:rsidR="00C03942" w:rsidRDefault="00C41926">
      <w:pPr>
        <w:numPr>
          <w:ilvl w:val="0"/>
          <w:numId w:val="10"/>
        </w:numPr>
        <w:spacing w:before="120" w:after="120" w:line="259" w:lineRule="auto"/>
        <w:ind w:left="426" w:right="0"/>
        <w:rPr>
          <w:lang w:val="sr-Cyrl-RS"/>
        </w:rPr>
      </w:pPr>
      <w:r>
        <w:rPr>
          <w:szCs w:val="20"/>
          <w:lang w:val="sr-Cyrl-RS"/>
        </w:rPr>
        <w:t>Списак запослених;</w:t>
      </w:r>
    </w:p>
    <w:p w:rsidR="00C03942" w:rsidRDefault="00C41926">
      <w:pPr>
        <w:numPr>
          <w:ilvl w:val="0"/>
          <w:numId w:val="10"/>
        </w:numPr>
        <w:spacing w:before="120" w:after="120" w:line="259" w:lineRule="auto"/>
        <w:ind w:left="426" w:right="0"/>
        <w:rPr>
          <w:rFonts w:eastAsia="Times New Roman"/>
          <w:lang w:val="sr-Cyrl-RS"/>
        </w:rPr>
      </w:pPr>
      <w:r>
        <w:rPr>
          <w:szCs w:val="20"/>
          <w:lang w:val="sr-Cyrl-RS"/>
        </w:rPr>
        <w:t>Образац бр.6;</w:t>
      </w:r>
    </w:p>
    <w:p w:rsidR="00C03942" w:rsidRDefault="00C41926">
      <w:pPr>
        <w:numPr>
          <w:ilvl w:val="0"/>
          <w:numId w:val="10"/>
        </w:numPr>
        <w:spacing w:before="120" w:after="120" w:line="259" w:lineRule="auto"/>
        <w:ind w:left="426" w:right="0"/>
        <w:rPr>
          <w:lang w:val="sr-Cyrl-RS"/>
        </w:rPr>
      </w:pPr>
      <w:r>
        <w:rPr>
          <w:szCs w:val="20"/>
          <w:lang w:val="sr-Cyrl-RS"/>
        </w:rPr>
        <w:t>Списак запослених;</w:t>
      </w:r>
    </w:p>
    <w:p w:rsidR="00C03942" w:rsidRDefault="00C41926">
      <w:pPr>
        <w:numPr>
          <w:ilvl w:val="0"/>
          <w:numId w:val="10"/>
        </w:numPr>
        <w:spacing w:before="120" w:after="120" w:line="259" w:lineRule="auto"/>
        <w:ind w:left="426" w:right="0"/>
        <w:rPr>
          <w:szCs w:val="20"/>
          <w:lang w:val="sr-Cyrl-RS"/>
        </w:rPr>
      </w:pPr>
      <w:r>
        <w:rPr>
          <w:szCs w:val="20"/>
          <w:lang w:val="sr-Cyrl-RS"/>
        </w:rPr>
        <w:t>Образац М-А;</w:t>
      </w:r>
    </w:p>
    <w:p w:rsidR="00C03942" w:rsidRDefault="00C41926">
      <w:pPr>
        <w:numPr>
          <w:ilvl w:val="0"/>
          <w:numId w:val="10"/>
        </w:numPr>
        <w:spacing w:before="120" w:after="120" w:line="259" w:lineRule="auto"/>
        <w:ind w:left="426" w:right="0"/>
        <w:rPr>
          <w:szCs w:val="20"/>
          <w:lang w:val="sr-Cyrl-RS"/>
        </w:rPr>
      </w:pPr>
      <w:r>
        <w:rPr>
          <w:szCs w:val="20"/>
          <w:lang w:val="sr-Cyrl-RS"/>
        </w:rPr>
        <w:t>Лекарско уверење о здравственој способности лица упућених на рад (у складу са опасностима и штетностима препознатим у Акту о процени риз</w:t>
      </w:r>
      <w:r>
        <w:rPr>
          <w:szCs w:val="20"/>
          <w:lang w:val="sr-Cyrl-RS"/>
        </w:rPr>
        <w:t>ика за извођење радова на локацијама наведеним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w:t>
      </w:r>
      <w:r>
        <w:rPr>
          <w:szCs w:val="20"/>
          <w:lang w:val="sr-Cyrl-RS"/>
        </w:rPr>
        <w:t xml:space="preserve">стоје ограничења здравствене способности, исте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w:t>
      </w:r>
      <w:r>
        <w:rPr>
          <w:szCs w:val="20"/>
          <w:lang w:val="sr-Cyrl-RS"/>
        </w:rPr>
        <w:t>активности за које је здравствено способан);</w:t>
      </w:r>
    </w:p>
    <w:p w:rsidR="00C03942" w:rsidRDefault="00C41926">
      <w:pPr>
        <w:numPr>
          <w:ilvl w:val="0"/>
          <w:numId w:val="10"/>
        </w:numPr>
        <w:spacing w:before="120" w:after="120" w:line="259" w:lineRule="auto"/>
        <w:ind w:left="426" w:right="0"/>
        <w:rPr>
          <w:rFonts w:eastAsia="Times New Roman"/>
          <w:szCs w:val="20"/>
          <w:lang w:val="sr-Cyrl-RS"/>
        </w:rPr>
      </w:pPr>
      <w:r>
        <w:rPr>
          <w:szCs w:val="20"/>
          <w:lang w:val="sr-Cyrl-RS"/>
        </w:rPr>
        <w:t>Списак додељене ЛЗО;</w:t>
      </w:r>
    </w:p>
    <w:p w:rsidR="00C03942" w:rsidRDefault="00C41926">
      <w:pPr>
        <w:numPr>
          <w:ilvl w:val="0"/>
          <w:numId w:val="10"/>
        </w:numPr>
        <w:spacing w:before="120" w:after="120" w:line="259" w:lineRule="auto"/>
        <w:ind w:left="426" w:right="0"/>
        <w:rPr>
          <w:rFonts w:eastAsia="Times New Roman"/>
          <w:szCs w:val="20"/>
          <w:lang w:val="sr-Cyrl-RS"/>
        </w:rPr>
      </w:pPr>
      <w:r>
        <w:rPr>
          <w:szCs w:val="20"/>
          <w:lang w:val="sr-Cyrl-RS"/>
        </w:rPr>
        <w:t>Атесте/сертификате за запослене који рукују опремом;</w:t>
      </w:r>
    </w:p>
    <w:p w:rsidR="00C03942" w:rsidRDefault="00C41926">
      <w:pPr>
        <w:numPr>
          <w:ilvl w:val="0"/>
          <w:numId w:val="10"/>
        </w:numPr>
        <w:spacing w:before="120" w:after="120" w:line="259" w:lineRule="auto"/>
        <w:ind w:left="426" w:right="0"/>
        <w:rPr>
          <w:szCs w:val="20"/>
          <w:lang w:val="sr-Cyrl-RS"/>
        </w:rPr>
      </w:pPr>
      <w:r>
        <w:rPr>
          <w:szCs w:val="20"/>
          <w:lang w:val="sr-Cyrl-RS"/>
        </w:rPr>
        <w:t>Закључак Акта о процени ризика за сва радна места у радној околини и са утврђеним начином и мерама за њихово отклањање са обухваћеним сви</w:t>
      </w:r>
      <w:r>
        <w:rPr>
          <w:szCs w:val="20"/>
          <w:lang w:val="sr-Cyrl-RS"/>
        </w:rPr>
        <w:t>м опасностима, штетностима препознатим ризицима на локацијама на којима се изводе уговорени радови;</w:t>
      </w:r>
    </w:p>
    <w:p w:rsidR="00C03942" w:rsidRDefault="00C41926">
      <w:pPr>
        <w:numPr>
          <w:ilvl w:val="0"/>
          <w:numId w:val="10"/>
        </w:numPr>
        <w:spacing w:before="120" w:after="120" w:line="259" w:lineRule="auto"/>
        <w:ind w:left="426" w:right="0"/>
        <w:rPr>
          <w:rFonts w:eastAsia="Times New Roman"/>
          <w:szCs w:val="20"/>
          <w:lang w:val="sr-Cyrl-RS"/>
        </w:rPr>
      </w:pPr>
      <w:r>
        <w:rPr>
          <w:szCs w:val="20"/>
          <w:lang w:val="sr-Cyrl-RS"/>
        </w:rPr>
        <w:t>Списак опреме која ће се користити;</w:t>
      </w:r>
    </w:p>
    <w:p w:rsidR="00C03942" w:rsidRDefault="00C41926">
      <w:pPr>
        <w:numPr>
          <w:ilvl w:val="0"/>
          <w:numId w:val="10"/>
        </w:numPr>
        <w:spacing w:before="120" w:after="120" w:line="259" w:lineRule="auto"/>
        <w:ind w:left="426" w:right="0"/>
        <w:rPr>
          <w:rFonts w:eastAsia="Times New Roman"/>
          <w:szCs w:val="20"/>
          <w:lang w:val="sr-Cyrl-RS"/>
        </w:rPr>
      </w:pPr>
      <w:r>
        <w:rPr>
          <w:szCs w:val="20"/>
          <w:lang w:val="sr-Cyrl-RS"/>
        </w:rPr>
        <w:t>Стручни извештај о исправности опреме (за опрему која се периодично прегледа);</w:t>
      </w:r>
    </w:p>
    <w:p w:rsidR="00C03942" w:rsidRDefault="00C41926">
      <w:pPr>
        <w:numPr>
          <w:ilvl w:val="0"/>
          <w:numId w:val="10"/>
        </w:numPr>
        <w:spacing w:before="120" w:after="120" w:line="259" w:lineRule="auto"/>
        <w:ind w:left="426" w:right="0"/>
        <w:rPr>
          <w:rFonts w:eastAsia="Times New Roman"/>
          <w:szCs w:val="20"/>
          <w:lang w:val="sr-Cyrl-RS"/>
        </w:rPr>
      </w:pPr>
      <w:r>
        <w:rPr>
          <w:szCs w:val="20"/>
          <w:lang w:val="sr-Cyrl-RS"/>
        </w:rPr>
        <w:t xml:space="preserve">Списак хемикалија које ће се користити у </w:t>
      </w:r>
      <w:r>
        <w:rPr>
          <w:szCs w:val="20"/>
          <w:lang w:val="sr-Cyrl-RS"/>
        </w:rPr>
        <w:t>раду и пратеће Безбедносне листове.</w:t>
      </w:r>
    </w:p>
    <w:p w:rsidR="00C03942" w:rsidRDefault="00C41926">
      <w:pPr>
        <w:spacing w:before="120" w:after="120"/>
        <w:ind w:left="0"/>
        <w:rPr>
          <w:rFonts w:eastAsia="Times New Roman"/>
          <w:szCs w:val="20"/>
          <w:lang w:val="sr-Cyrl-RS"/>
        </w:rPr>
      </w:pPr>
      <w:r>
        <w:rPr>
          <w:szCs w:val="20"/>
          <w:lang w:val="sr-Cyrl-RS"/>
        </w:rPr>
        <w:t xml:space="preserve">Наручилац (JОЛ) мора да иницира 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w:t>
      </w:r>
      <w:r>
        <w:rPr>
          <w:szCs w:val="20"/>
          <w:lang w:val="sr-Cyrl-RS"/>
        </w:rPr>
        <w:lastRenderedPageBreak/>
        <w:t>локацијама. Сектор за НЅЕ НФС мора да</w:t>
      </w:r>
      <w:r>
        <w:rPr>
          <w:szCs w:val="20"/>
          <w:lang w:val="sr-Cyrl-RS"/>
        </w:rPr>
        <w:t xml:space="preserve"> реализује предметно упознавање на иницијативу наручиоца/ ЈОЛ-а.</w:t>
      </w:r>
    </w:p>
    <w:p w:rsidR="00C03942" w:rsidRDefault="00C41926">
      <w:pPr>
        <w:spacing w:before="120" w:after="120"/>
        <w:ind w:left="0"/>
        <w:rPr>
          <w:rFonts w:eastAsia="Times New Roman"/>
          <w:szCs w:val="20"/>
          <w:lang w:val="sr-Cyrl-RS"/>
        </w:rPr>
      </w:pPr>
      <w:r>
        <w:rPr>
          <w:szCs w:val="20"/>
          <w:lang w:val="sr-Cyrl-RS"/>
        </w:rPr>
        <w:t>Сви запослени извођача који обављају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w:t>
      </w:r>
      <w:r>
        <w:rPr>
          <w:szCs w:val="20"/>
          <w:lang w:val="sr-Cyrl-RS"/>
        </w:rPr>
        <w:t xml:space="preserve"> ће након завршетка упознавања добити Потврду о упознавању и упозорењу запослених извођача са НЅЕ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w:t>
      </w:r>
      <w:r>
        <w:rPr>
          <w:szCs w:val="20"/>
          <w:lang w:val="sr-Cyrl-RS"/>
        </w:rPr>
        <w:t>а радова, запосленима извођача се након завршеног теоријског упознавања поставља жута рефлектујућа трака на десну страну шлема уз доњи руб уколико је шлем боје различите од жуте, као „HSE ознака о “Упознавању запослених Извођача радова са НЅЕ ризицима на л</w:t>
      </w:r>
      <w:r>
        <w:rPr>
          <w:szCs w:val="20"/>
          <w:lang w:val="sr-Cyrl-RS"/>
        </w:rPr>
        <w:t>окацији,“ која се поставља такође на десну страну заштитног шлема (изнад жуте рефлектујуће траке).</w:t>
      </w:r>
    </w:p>
    <w:p w:rsidR="00C03942" w:rsidRDefault="00C41926">
      <w:pPr>
        <w:spacing w:before="120" w:after="120"/>
        <w:ind w:left="0"/>
        <w:rPr>
          <w:rFonts w:eastAsia="Times New Roman"/>
          <w:color w:val="auto"/>
          <w:szCs w:val="20"/>
          <w:lang w:val="sr-Cyrl-RS"/>
        </w:rPr>
      </w:pPr>
      <w:r>
        <w:rPr>
          <w:color w:val="auto"/>
          <w:szCs w:val="20"/>
          <w:lang w:val="sr-Cyrl-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Pr>
          <w:szCs w:val="20"/>
          <w:lang w:val="sr-Cyrl-RS"/>
        </w:rPr>
        <w:t>Упознавања запосле</w:t>
      </w:r>
      <w:r>
        <w:rPr>
          <w:szCs w:val="20"/>
          <w:lang w:val="sr-Cyrl-RS"/>
        </w:rPr>
        <w:t>них Извођача радова са НЅЕ ризицима на локацији</w:t>
      </w:r>
      <w:r>
        <w:rPr>
          <w:color w:val="auto"/>
          <w:szCs w:val="20"/>
          <w:lang w:val="sr-Cyrl-RS"/>
        </w:rPr>
        <w:t xml:space="preserve"> припреме и потпишу План НЅЕ активности.</w:t>
      </w:r>
    </w:p>
    <w:p w:rsidR="00C03942" w:rsidRDefault="00C41926">
      <w:pPr>
        <w:spacing w:before="120" w:after="120"/>
        <w:rPr>
          <w:szCs w:val="20"/>
          <w:lang w:val="sr-Cyrl-RS"/>
        </w:rPr>
      </w:pPr>
      <w:r>
        <w:rPr>
          <w:szCs w:val="20"/>
          <w:lang w:val="sr-Cyrl-RS"/>
        </w:rPr>
        <w:t>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локацију.</w:t>
      </w:r>
    </w:p>
    <w:p w:rsidR="00C03942" w:rsidRDefault="00C41926">
      <w:pPr>
        <w:spacing w:before="120" w:after="120"/>
        <w:ind w:hanging="11"/>
        <w:rPr>
          <w:szCs w:val="20"/>
          <w:lang w:val="sr-Cyrl-RS"/>
        </w:rPr>
      </w:pPr>
      <w:r>
        <w:rPr>
          <w:szCs w:val="20"/>
          <w:lang w:val="sr-Cyrl-RS"/>
        </w:rPr>
        <w:t>Приликом п</w:t>
      </w:r>
      <w:r>
        <w:rPr>
          <w:szCs w:val="20"/>
          <w:lang w:val="sr-Cyrl-RS"/>
        </w:rPr>
        <w:t xml:space="preserve">ружања услуге, извођач не сме ометати активности Наручиоца или активности других извођача осим ако </w:t>
      </w:r>
      <w:r>
        <w:rPr>
          <w:color w:val="auto"/>
          <w:szCs w:val="20"/>
          <w:lang w:val="sr-Cyrl-RS"/>
        </w:rPr>
        <w:t xml:space="preserve">у Плану НЅЕ активности </w:t>
      </w:r>
      <w:r>
        <w:rPr>
          <w:szCs w:val="20"/>
          <w:lang w:val="sr-Cyrl-RS"/>
        </w:rPr>
        <w:t>није другачије дефинисано, односно осим ако све истовремене операције нису синхронизоване.</w:t>
      </w:r>
    </w:p>
    <w:p w:rsidR="00C03942" w:rsidRDefault="00C41926">
      <w:pPr>
        <w:spacing w:before="120" w:after="120"/>
        <w:ind w:hanging="11"/>
        <w:rPr>
          <w:szCs w:val="20"/>
          <w:lang w:val="sr-Cyrl-RS"/>
        </w:rPr>
      </w:pPr>
      <w:r>
        <w:rPr>
          <w:szCs w:val="20"/>
          <w:lang w:val="sr-Cyrl-RS"/>
        </w:rPr>
        <w:t>Током пружања услуга, извођач мора да одржа</w:t>
      </w:r>
      <w:r>
        <w:rPr>
          <w:szCs w:val="20"/>
          <w:lang w:val="sr-Cyrl-RS"/>
        </w:rPr>
        <w:t>ва 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чистом и уређеном ста</w:t>
      </w:r>
      <w:r>
        <w:rPr>
          <w:szCs w:val="20"/>
          <w:lang w:val="sr-Cyrl-RS"/>
        </w:rPr>
        <w:t>њу.</w:t>
      </w:r>
    </w:p>
    <w:p w:rsidR="00C03942" w:rsidRDefault="00C41926">
      <w:pPr>
        <w:spacing w:before="120" w:after="120" w:line="314" w:lineRule="auto"/>
        <w:ind w:left="-5" w:right="2" w:hanging="11"/>
        <w:rPr>
          <w:color w:val="auto"/>
          <w:highlight w:val="yellow"/>
          <w:lang w:val="sr-Cyrl-RS"/>
        </w:rPr>
      </w:pPr>
      <w:r>
        <w:rPr>
          <w:szCs w:val="20"/>
          <w:lang w:val="sr-Cyrl-RS"/>
        </w:rPr>
        <w:t>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w:t>
      </w:r>
      <w:r>
        <w:rPr>
          <w:szCs w:val="20"/>
          <w:lang w:val="sr-Cyrl-RS"/>
        </w:rPr>
        <w:t>дносних мера или ако се процени да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p>
    <w:p w:rsidR="00C03942" w:rsidRDefault="00C41926">
      <w:pPr>
        <w:spacing w:before="120" w:after="120" w:line="314" w:lineRule="auto"/>
        <w:ind w:left="-5" w:right="2" w:hanging="11"/>
        <w:rPr>
          <w:b/>
          <w:color w:val="auto"/>
          <w:u w:val="single"/>
          <w:lang w:val="sr-Cyrl-RS"/>
        </w:rPr>
      </w:pPr>
      <w:r>
        <w:rPr>
          <w:color w:val="auto"/>
          <w:lang w:val="sr-Cyrl-RS"/>
        </w:rPr>
        <w:t xml:space="preserve">Ниједна радна активност на локацијама без претходно спроведеног и документованог </w:t>
      </w:r>
      <w:r>
        <w:rPr>
          <w:szCs w:val="20"/>
          <w:lang w:val="sr-Cyrl-RS"/>
        </w:rPr>
        <w:t>Упознавања запослених Извођача радова са НЅЕ ризицима на локацији ангажованих запослених извођача</w:t>
      </w:r>
      <w:r>
        <w:rPr>
          <w:color w:val="auto"/>
          <w:lang w:val="sr-Cyrl-RS"/>
        </w:rPr>
        <w:t xml:space="preserve">  </w:t>
      </w:r>
      <w:r>
        <w:rPr>
          <w:b/>
          <w:color w:val="auto"/>
          <w:u w:val="single"/>
          <w:lang w:val="sr-Cyrl-RS"/>
        </w:rPr>
        <w:t>није дозвољена.</w:t>
      </w:r>
    </w:p>
    <w:p w:rsidR="00C03942" w:rsidRDefault="00C41926">
      <w:pPr>
        <w:spacing w:before="120" w:after="120" w:line="259" w:lineRule="auto"/>
        <w:ind w:right="0" w:hanging="11"/>
        <w:rPr>
          <w:color w:val="auto"/>
          <w:lang w:val="sr-Cyrl-RS"/>
        </w:rPr>
      </w:pPr>
      <w:r>
        <w:rPr>
          <w:color w:val="auto"/>
          <w:lang w:val="sr-Cyrl-RS"/>
        </w:rPr>
        <w:t>Свака група извођача мора имати минимум један персонални/пр</w:t>
      </w:r>
      <w:r>
        <w:rPr>
          <w:color w:val="auto"/>
          <w:lang w:val="sr-Cyrl-RS"/>
        </w:rPr>
        <w:t>еносни детектор са пет сензора за мерење гасова у току извођења радова на постројењу са следећим врстама сензора (Табела 1):</w:t>
      </w:r>
    </w:p>
    <w:p w:rsidR="00C03942" w:rsidRDefault="00C03942">
      <w:pPr>
        <w:spacing w:before="120" w:after="120" w:line="259" w:lineRule="auto"/>
        <w:ind w:right="0" w:hanging="11"/>
        <w:rPr>
          <w:color w:val="auto"/>
          <w:lang w:val="sr-Cyrl-RS"/>
        </w:rPr>
      </w:pPr>
    </w:p>
    <w:p w:rsidR="00C03942" w:rsidRDefault="00C03942">
      <w:pPr>
        <w:spacing w:before="120" w:after="120" w:line="259" w:lineRule="auto"/>
        <w:ind w:right="0" w:hanging="11"/>
        <w:rPr>
          <w:color w:val="auto"/>
          <w:lang w:val="sr-Cyrl-RS"/>
        </w:rPr>
      </w:pPr>
    </w:p>
    <w:p w:rsidR="00C03942" w:rsidRDefault="00C03942">
      <w:pPr>
        <w:spacing w:before="120" w:after="120" w:line="259" w:lineRule="auto"/>
        <w:ind w:right="0" w:hanging="11"/>
        <w:rPr>
          <w:color w:val="auto"/>
          <w:lang w:val="sr-Cyrl-RS"/>
        </w:rPr>
      </w:pPr>
    </w:p>
    <w:p w:rsidR="00C03942" w:rsidRDefault="00C03942">
      <w:pPr>
        <w:spacing w:before="120" w:after="120" w:line="259" w:lineRule="auto"/>
        <w:ind w:right="0" w:hanging="11"/>
        <w:rPr>
          <w:color w:val="auto"/>
          <w:lang w:val="sr-Cyrl-RS"/>
        </w:rPr>
      </w:pPr>
    </w:p>
    <w:p w:rsidR="00C03942" w:rsidRDefault="00C03942">
      <w:pPr>
        <w:spacing w:before="120" w:after="120" w:line="259" w:lineRule="auto"/>
        <w:ind w:right="0" w:hanging="11"/>
        <w:rPr>
          <w:color w:val="auto"/>
          <w:lang w:val="sr-Cyrl-RS"/>
        </w:rPr>
      </w:pPr>
    </w:p>
    <w:p w:rsidR="00C03942" w:rsidRDefault="00C03942">
      <w:pPr>
        <w:spacing w:before="120" w:after="120" w:line="259" w:lineRule="auto"/>
        <w:ind w:right="0" w:hanging="11"/>
        <w:rPr>
          <w:color w:val="auto"/>
          <w:lang w:val="sr-Cyrl-RS"/>
        </w:rPr>
      </w:pPr>
    </w:p>
    <w:p w:rsidR="00C03942" w:rsidRDefault="00C03942">
      <w:pPr>
        <w:spacing w:before="120" w:after="120" w:line="259" w:lineRule="auto"/>
        <w:ind w:right="0" w:hanging="11"/>
        <w:rPr>
          <w:color w:val="auto"/>
          <w:lang w:val="sr-Cyrl-RS"/>
        </w:rPr>
      </w:pPr>
    </w:p>
    <w:p w:rsidR="00C03942" w:rsidRDefault="00C41926">
      <w:pPr>
        <w:spacing w:before="120" w:after="120" w:line="259" w:lineRule="auto"/>
        <w:ind w:right="0" w:hanging="11"/>
        <w:rPr>
          <w:color w:val="auto"/>
          <w:lang w:val="sr-Cyrl-RS"/>
        </w:rPr>
      </w:pPr>
      <w:r>
        <w:rPr>
          <w:i/>
          <w:color w:val="auto"/>
          <w:lang w:val="sr-Cyrl-RS"/>
        </w:rPr>
        <w:lastRenderedPageBreak/>
        <w:t>Табела 1:</w:t>
      </w:r>
      <w:r>
        <w:rPr>
          <w:color w:val="auto"/>
          <w:lang w:val="sr-Cyrl-RS"/>
        </w:rPr>
        <w:t xml:space="preserve"> </w:t>
      </w:r>
      <w:r>
        <w:rPr>
          <w:i/>
          <w:sz w:val="21"/>
          <w:szCs w:val="21"/>
          <w:lang w:val="sr-Cyrl-RS"/>
        </w:rPr>
        <w:t>Поступање и употреба ЛЗО за заштиту дисајних органа у зависности од измерених концентрација опасних гасова</w:t>
      </w:r>
      <w:r>
        <w:rPr>
          <w:i/>
          <w:sz w:val="21"/>
          <w:szCs w:val="21"/>
        </w:rPr>
        <w:t xml:space="preserve"> </w:t>
      </w:r>
      <w:r>
        <w:rPr>
          <w:i/>
          <w:color w:val="000000" w:themeColor="text1"/>
          <w:sz w:val="21"/>
          <w:szCs w:val="21"/>
          <w:lang w:val="sr-Cyrl-RS"/>
        </w:rPr>
        <w:t>у радно</w:t>
      </w:r>
      <w:r>
        <w:rPr>
          <w:i/>
          <w:color w:val="000000" w:themeColor="text1"/>
          <w:sz w:val="21"/>
          <w:szCs w:val="21"/>
          <w:lang w:val="sr-Cyrl-RS"/>
        </w:rPr>
        <w:t>м простору (зона дисања запослених)</w:t>
      </w:r>
    </w:p>
    <w:tbl>
      <w:tblPr>
        <w:tblStyle w:val="Koordinatnamreatabele1"/>
        <w:tblW w:w="0" w:type="auto"/>
        <w:jc w:val="center"/>
        <w:tblLook w:val="04A0" w:firstRow="1" w:lastRow="0" w:firstColumn="1" w:lastColumn="0" w:noHBand="0" w:noVBand="1"/>
      </w:tblPr>
      <w:tblGrid>
        <w:gridCol w:w="1129"/>
        <w:gridCol w:w="2102"/>
        <w:gridCol w:w="2125"/>
        <w:gridCol w:w="2129"/>
        <w:gridCol w:w="1879"/>
      </w:tblGrid>
      <w:tr w:rsidR="00C03942">
        <w:trPr>
          <w:trHeight w:val="1425"/>
          <w:jc w:val="center"/>
        </w:trPr>
        <w:tc>
          <w:tcPr>
            <w:tcW w:w="1238" w:type="dxa"/>
            <w:tcBorders>
              <w:top w:val="single" w:sz="18" w:space="0" w:color="auto"/>
              <w:left w:val="single" w:sz="18" w:space="0" w:color="auto"/>
            </w:tcBorders>
            <w:vAlign w:val="center"/>
          </w:tcPr>
          <w:p w:rsidR="00C03942" w:rsidRDefault="00C41926">
            <w:pPr>
              <w:spacing w:before="120" w:after="120" w:line="240" w:lineRule="auto"/>
              <w:ind w:left="0" w:right="0" w:firstLine="0"/>
              <w:jc w:val="center"/>
              <w:rPr>
                <w:rFonts w:eastAsia="Times New Roman"/>
                <w:color w:val="auto"/>
                <w:sz w:val="21"/>
                <w:szCs w:val="21"/>
                <w:lang w:val="hr-HR"/>
              </w:rPr>
            </w:pPr>
            <w:bookmarkStart w:id="12" w:name="_Hlk211425233"/>
            <w:bookmarkStart w:id="13" w:name="_Hlk211425689"/>
            <w:r>
              <w:rPr>
                <w:rFonts w:eastAsia="Times New Roman"/>
                <w:color w:val="auto"/>
                <w:sz w:val="21"/>
                <w:szCs w:val="21"/>
                <w:lang w:val="hr-HR"/>
              </w:rPr>
              <w:t>Гас</w:t>
            </w:r>
          </w:p>
        </w:tc>
        <w:tc>
          <w:tcPr>
            <w:tcW w:w="2268" w:type="dxa"/>
            <w:tcBorders>
              <w:top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hr-HR"/>
              </w:rPr>
            </w:pPr>
            <w:r>
              <w:rPr>
                <w:rFonts w:eastAsia="Times New Roman"/>
                <w:sz w:val="21"/>
                <w:szCs w:val="21"/>
                <w:lang w:val="sr-Cyrl-RS"/>
              </w:rPr>
              <w:t xml:space="preserve">Без употребе </w:t>
            </w:r>
            <w:r>
              <w:rPr>
                <w:rFonts w:eastAsia="Times New Roman"/>
                <w:sz w:val="21"/>
                <w:szCs w:val="21"/>
                <w:lang w:val="hr-HR"/>
              </w:rPr>
              <w:t xml:space="preserve">ЛЗО за заштиту дисајних органа </w:t>
            </w:r>
          </w:p>
        </w:tc>
        <w:tc>
          <w:tcPr>
            <w:tcW w:w="2268" w:type="dxa"/>
            <w:tcBorders>
              <w:top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sr-Cyrl-RS"/>
              </w:rPr>
            </w:pPr>
            <w:r>
              <w:rPr>
                <w:rFonts w:eastAsia="Times New Roman"/>
                <w:sz w:val="21"/>
                <w:szCs w:val="21"/>
                <w:lang w:val="hr-HR"/>
              </w:rPr>
              <w:t xml:space="preserve">Први аларм, </w:t>
            </w:r>
            <w:r>
              <w:rPr>
                <w:rFonts w:eastAsia="Times New Roman"/>
                <w:sz w:val="21"/>
                <w:szCs w:val="21"/>
                <w:lang w:val="sr-Cyrl-RS"/>
              </w:rPr>
              <w:t>континуални мониторинг атмосфере персоналним детектором</w:t>
            </w:r>
          </w:p>
        </w:tc>
        <w:tc>
          <w:tcPr>
            <w:tcW w:w="2329" w:type="dxa"/>
            <w:tcBorders>
              <w:top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hr-HR"/>
              </w:rPr>
            </w:pPr>
            <w:r>
              <w:rPr>
                <w:rFonts w:eastAsia="Times New Roman"/>
                <w:sz w:val="21"/>
                <w:szCs w:val="21"/>
                <w:lang w:val="hr-HR"/>
              </w:rPr>
              <w:t>Други аларм, ЛЗО за заштиту дисајних органа изолацијом</w:t>
            </w:r>
          </w:p>
        </w:tc>
        <w:tc>
          <w:tcPr>
            <w:tcW w:w="2025" w:type="dxa"/>
            <w:tcBorders>
              <w:top w:val="single" w:sz="18" w:space="0" w:color="auto"/>
              <w:right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hr-HR"/>
              </w:rPr>
            </w:pPr>
            <w:r>
              <w:rPr>
                <w:rFonts w:eastAsia="Times New Roman"/>
                <w:sz w:val="21"/>
                <w:szCs w:val="21"/>
                <w:lang w:val="hr-HR"/>
              </w:rPr>
              <w:t>Евакуација</w:t>
            </w:r>
          </w:p>
        </w:tc>
      </w:tr>
      <w:tr w:rsidR="00C03942">
        <w:trPr>
          <w:jc w:val="center"/>
        </w:trPr>
        <w:tc>
          <w:tcPr>
            <w:tcW w:w="1238" w:type="dxa"/>
            <w:tcBorders>
              <w:left w:val="single" w:sz="18" w:space="0" w:color="auto"/>
            </w:tcBorders>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hr-HR"/>
              </w:rPr>
              <w:t>H</w:t>
            </w:r>
            <w:r>
              <w:rPr>
                <w:rFonts w:eastAsia="Times New Roman"/>
                <w:color w:val="auto"/>
                <w:sz w:val="16"/>
                <w:szCs w:val="21"/>
                <w:lang w:val="hr-HR"/>
              </w:rPr>
              <w:t>2</w:t>
            </w:r>
            <w:r>
              <w:rPr>
                <w:rFonts w:eastAsia="Times New Roman"/>
                <w:color w:val="auto"/>
                <w:sz w:val="21"/>
                <w:szCs w:val="21"/>
                <w:lang w:val="hr-HR"/>
              </w:rPr>
              <w:t>S</w:t>
            </w:r>
          </w:p>
        </w:tc>
        <w:tc>
          <w:tcPr>
            <w:tcW w:w="2268" w:type="dxa"/>
            <w:vAlign w:val="center"/>
          </w:tcPr>
          <w:p w:rsidR="00C03942" w:rsidRDefault="00C41926">
            <w:pPr>
              <w:spacing w:before="120" w:after="120" w:line="240" w:lineRule="auto"/>
              <w:ind w:left="0" w:right="0" w:firstLine="0"/>
              <w:jc w:val="center"/>
              <w:rPr>
                <w:rFonts w:eastAsia="Times New Roman"/>
                <w:sz w:val="21"/>
                <w:szCs w:val="21"/>
                <w:lang w:val="hr-HR"/>
              </w:rPr>
            </w:pPr>
            <w:r>
              <w:rPr>
                <w:rFonts w:eastAsia="Times New Roman"/>
                <w:sz w:val="21"/>
                <w:szCs w:val="21"/>
                <w:lang w:val="hr-HR"/>
              </w:rPr>
              <w:t xml:space="preserve">до 2,1ppm </w:t>
            </w:r>
          </w:p>
        </w:tc>
        <w:tc>
          <w:tcPr>
            <w:tcW w:w="2268" w:type="dxa"/>
            <w:vAlign w:val="center"/>
          </w:tcPr>
          <w:p w:rsidR="00C03942" w:rsidRDefault="00C41926">
            <w:pPr>
              <w:spacing w:before="120" w:after="120" w:line="240" w:lineRule="auto"/>
              <w:ind w:left="0" w:right="0" w:firstLine="0"/>
              <w:jc w:val="center"/>
              <w:rPr>
                <w:rFonts w:eastAsia="Times New Roman"/>
                <w:sz w:val="21"/>
                <w:szCs w:val="21"/>
              </w:rPr>
            </w:pPr>
            <w:r>
              <w:rPr>
                <w:rFonts w:eastAsia="Times New Roman"/>
                <w:sz w:val="21"/>
                <w:szCs w:val="21"/>
                <w:lang w:val="sr-Cyrl-RS"/>
              </w:rPr>
              <w:t>2,1</w:t>
            </w:r>
            <w:r>
              <w:rPr>
                <w:rFonts w:eastAsia="Times New Roman"/>
                <w:sz w:val="21"/>
                <w:szCs w:val="21"/>
              </w:rPr>
              <w:t>ppm- 4,9 ppm</w:t>
            </w:r>
          </w:p>
        </w:tc>
        <w:tc>
          <w:tcPr>
            <w:tcW w:w="2329" w:type="dxa"/>
            <w:vAlign w:val="center"/>
          </w:tcPr>
          <w:p w:rsidR="00C03942" w:rsidRDefault="00C41926">
            <w:pPr>
              <w:spacing w:before="120" w:after="120" w:line="240" w:lineRule="auto"/>
              <w:ind w:left="0" w:right="0" w:firstLine="0"/>
              <w:jc w:val="center"/>
              <w:rPr>
                <w:rFonts w:eastAsia="Times New Roman"/>
                <w:sz w:val="21"/>
                <w:szCs w:val="21"/>
              </w:rPr>
            </w:pPr>
            <w:r>
              <w:rPr>
                <w:rFonts w:eastAsia="Times New Roman"/>
                <w:sz w:val="21"/>
                <w:szCs w:val="21"/>
              </w:rPr>
              <w:t xml:space="preserve">5 </w:t>
            </w:r>
            <w:r>
              <w:rPr>
                <w:rFonts w:eastAsia="Times New Roman"/>
                <w:sz w:val="21"/>
                <w:szCs w:val="21"/>
                <w:lang w:val="sr-Cyrl-RS"/>
              </w:rPr>
              <w:t>ppm</w:t>
            </w:r>
            <w:r>
              <w:rPr>
                <w:rFonts w:eastAsia="Times New Roman"/>
                <w:sz w:val="21"/>
                <w:szCs w:val="21"/>
                <w:lang w:val="sr-Cyrl-RS"/>
              </w:rPr>
              <w:t>-</w:t>
            </w:r>
            <w:r>
              <w:rPr>
                <w:rFonts w:eastAsia="Times New Roman"/>
                <w:sz w:val="21"/>
                <w:szCs w:val="21"/>
              </w:rPr>
              <w:t xml:space="preserve">100 </w:t>
            </w:r>
            <w:r>
              <w:rPr>
                <w:rFonts w:eastAsia="Times New Roman"/>
                <w:sz w:val="21"/>
                <w:szCs w:val="21"/>
                <w:lang w:val="sr-Cyrl-RS"/>
              </w:rPr>
              <w:t>ppm</w:t>
            </w:r>
          </w:p>
        </w:tc>
        <w:tc>
          <w:tcPr>
            <w:tcW w:w="2025" w:type="dxa"/>
            <w:tcBorders>
              <w:right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rPr>
            </w:pPr>
            <w:r>
              <w:rPr>
                <w:rFonts w:eastAsia="Times New Roman"/>
                <w:sz w:val="21"/>
                <w:szCs w:val="21"/>
                <w:lang w:val="sr-Cyrl-RS"/>
              </w:rPr>
              <w:t>Изнад</w:t>
            </w:r>
            <w:r>
              <w:rPr>
                <w:rFonts w:eastAsia="Times New Roman"/>
                <w:sz w:val="21"/>
                <w:szCs w:val="21"/>
              </w:rPr>
              <w:t xml:space="preserve"> 100 ppm</w:t>
            </w:r>
          </w:p>
        </w:tc>
      </w:tr>
      <w:tr w:rsidR="00C03942">
        <w:trPr>
          <w:jc w:val="center"/>
        </w:trPr>
        <w:tc>
          <w:tcPr>
            <w:tcW w:w="1238" w:type="dxa"/>
            <w:tcBorders>
              <w:left w:val="single" w:sz="18" w:space="0" w:color="auto"/>
            </w:tcBorders>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hr-HR"/>
              </w:rPr>
              <w:t>CO</w:t>
            </w:r>
          </w:p>
        </w:tc>
        <w:tc>
          <w:tcPr>
            <w:tcW w:w="2268" w:type="dxa"/>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hr-HR"/>
              </w:rPr>
              <w:t>до 20 ppm</w:t>
            </w:r>
          </w:p>
        </w:tc>
        <w:tc>
          <w:tcPr>
            <w:tcW w:w="2268" w:type="dxa"/>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hr-HR"/>
              </w:rPr>
              <w:t>20ppm-99,9ppm</w:t>
            </w:r>
          </w:p>
        </w:tc>
        <w:tc>
          <w:tcPr>
            <w:tcW w:w="2329" w:type="dxa"/>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hr-HR"/>
              </w:rPr>
              <w:t>100ppm-200ppm</w:t>
            </w:r>
          </w:p>
        </w:tc>
        <w:tc>
          <w:tcPr>
            <w:tcW w:w="2025" w:type="dxa"/>
            <w:tcBorders>
              <w:right w:val="single" w:sz="18" w:space="0" w:color="auto"/>
            </w:tcBorders>
            <w:vAlign w:val="center"/>
          </w:tcPr>
          <w:p w:rsidR="00C03942" w:rsidRDefault="00C41926">
            <w:pPr>
              <w:spacing w:before="120" w:after="120" w:line="240" w:lineRule="auto"/>
              <w:ind w:left="0" w:right="0" w:firstLine="0"/>
              <w:jc w:val="center"/>
              <w:rPr>
                <w:rFonts w:eastAsia="Times New Roman"/>
                <w:color w:val="auto"/>
                <w:sz w:val="21"/>
                <w:szCs w:val="21"/>
              </w:rPr>
            </w:pPr>
            <w:r>
              <w:rPr>
                <w:rFonts w:eastAsia="Times New Roman"/>
                <w:color w:val="auto"/>
                <w:sz w:val="21"/>
                <w:szCs w:val="21"/>
                <w:lang w:val="sr-Cyrl-RS"/>
              </w:rPr>
              <w:t>Изнад</w:t>
            </w:r>
            <w:r>
              <w:rPr>
                <w:rFonts w:eastAsia="Times New Roman"/>
                <w:color w:val="auto"/>
                <w:sz w:val="21"/>
                <w:szCs w:val="21"/>
              </w:rPr>
              <w:t xml:space="preserve"> 200ppm</w:t>
            </w:r>
          </w:p>
        </w:tc>
      </w:tr>
      <w:tr w:rsidR="00C03942">
        <w:trPr>
          <w:jc w:val="center"/>
        </w:trPr>
        <w:tc>
          <w:tcPr>
            <w:tcW w:w="1238" w:type="dxa"/>
            <w:tcBorders>
              <w:left w:val="single" w:sz="18" w:space="0" w:color="auto"/>
            </w:tcBorders>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hr-HR"/>
              </w:rPr>
              <w:t>CO</w:t>
            </w:r>
            <w:r>
              <w:rPr>
                <w:rFonts w:eastAsia="Times New Roman"/>
                <w:color w:val="00B050"/>
                <w:sz w:val="16"/>
                <w:szCs w:val="21"/>
                <w:lang w:val="hr-HR"/>
              </w:rPr>
              <w:t>2</w:t>
            </w:r>
          </w:p>
        </w:tc>
        <w:tc>
          <w:tcPr>
            <w:tcW w:w="2268" w:type="dxa"/>
            <w:vAlign w:val="center"/>
          </w:tcPr>
          <w:p w:rsidR="00C03942" w:rsidRDefault="00C41926">
            <w:pPr>
              <w:spacing w:before="120" w:after="120" w:line="240" w:lineRule="auto"/>
              <w:ind w:left="0" w:right="0" w:firstLine="0"/>
              <w:jc w:val="center"/>
              <w:rPr>
                <w:rFonts w:eastAsia="Times New Roman"/>
                <w:color w:val="auto"/>
                <w:sz w:val="21"/>
                <w:szCs w:val="21"/>
                <w:lang w:val="sr-Cyrl-RS"/>
              </w:rPr>
            </w:pPr>
            <w:r>
              <w:rPr>
                <w:rFonts w:eastAsia="Times New Roman"/>
                <w:color w:val="auto"/>
                <w:sz w:val="21"/>
                <w:szCs w:val="21"/>
                <w:lang w:val="hr-HR"/>
              </w:rPr>
              <w:t>до 4999 ppm</w:t>
            </w:r>
          </w:p>
          <w:p w:rsidR="00C03942" w:rsidRDefault="00C41926">
            <w:pPr>
              <w:spacing w:before="120" w:after="120" w:line="240" w:lineRule="auto"/>
              <w:ind w:left="0" w:right="0" w:firstLine="0"/>
              <w:jc w:val="center"/>
              <w:rPr>
                <w:rFonts w:eastAsia="Times New Roman"/>
                <w:color w:val="auto"/>
                <w:sz w:val="21"/>
                <w:szCs w:val="21"/>
                <w:lang w:val="sr-Cyrl-RS"/>
              </w:rPr>
            </w:pPr>
            <w:r>
              <w:rPr>
                <w:rFonts w:eastAsia="Times New Roman"/>
                <w:color w:val="auto"/>
                <w:sz w:val="21"/>
                <w:szCs w:val="21"/>
                <w:lang w:val="sr-Cyrl-RS"/>
              </w:rPr>
              <w:t>0,5%</w:t>
            </w:r>
          </w:p>
        </w:tc>
        <w:tc>
          <w:tcPr>
            <w:tcW w:w="2268" w:type="dxa"/>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hr-HR"/>
              </w:rPr>
              <w:t xml:space="preserve">5000ppm-9999ppm </w:t>
            </w:r>
          </w:p>
          <w:p w:rsidR="00C03942" w:rsidRDefault="00C41926">
            <w:pPr>
              <w:spacing w:before="120" w:after="120" w:line="240" w:lineRule="auto"/>
              <w:ind w:left="0" w:right="0" w:firstLine="0"/>
              <w:jc w:val="center"/>
              <w:rPr>
                <w:rFonts w:eastAsia="Times New Roman"/>
                <w:color w:val="auto"/>
                <w:sz w:val="21"/>
                <w:szCs w:val="21"/>
                <w:lang w:val="sr-Cyrl-RS"/>
              </w:rPr>
            </w:pPr>
            <w:r>
              <w:rPr>
                <w:rFonts w:eastAsia="Times New Roman"/>
                <w:color w:val="auto"/>
                <w:sz w:val="21"/>
                <w:szCs w:val="21"/>
                <w:lang w:val="sr-Cyrl-RS"/>
              </w:rPr>
              <w:t>0,5-1%</w:t>
            </w:r>
          </w:p>
        </w:tc>
        <w:tc>
          <w:tcPr>
            <w:tcW w:w="2329" w:type="dxa"/>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sr-Cyrl-RS"/>
              </w:rPr>
              <w:t>изнад</w:t>
            </w:r>
            <w:r>
              <w:rPr>
                <w:rFonts w:eastAsia="Times New Roman"/>
                <w:color w:val="auto"/>
                <w:sz w:val="21"/>
                <w:szCs w:val="21"/>
                <w:lang w:val="hr-HR"/>
              </w:rPr>
              <w:t xml:space="preserve"> 10 000 ppm</w:t>
            </w:r>
          </w:p>
          <w:p w:rsidR="00C03942" w:rsidRDefault="00C41926">
            <w:pPr>
              <w:spacing w:before="120" w:after="120" w:line="240" w:lineRule="auto"/>
              <w:ind w:left="0" w:right="0" w:firstLine="0"/>
              <w:jc w:val="center"/>
              <w:rPr>
                <w:rFonts w:eastAsia="Times New Roman"/>
                <w:color w:val="auto"/>
                <w:sz w:val="21"/>
                <w:szCs w:val="21"/>
                <w:lang w:val="sr-Cyrl-RS"/>
              </w:rPr>
            </w:pPr>
            <w:r>
              <w:rPr>
                <w:rFonts w:eastAsia="Times New Roman"/>
                <w:color w:val="auto"/>
                <w:sz w:val="21"/>
                <w:szCs w:val="21"/>
                <w:lang w:val="sr-Cyrl-RS"/>
              </w:rPr>
              <w:t>&gt;1%</w:t>
            </w:r>
          </w:p>
        </w:tc>
        <w:tc>
          <w:tcPr>
            <w:tcW w:w="2025" w:type="dxa"/>
            <w:tcBorders>
              <w:right w:val="single" w:sz="18" w:space="0" w:color="auto"/>
            </w:tcBorders>
            <w:vAlign w:val="center"/>
          </w:tcPr>
          <w:p w:rsidR="00C03942" w:rsidRDefault="00C41926">
            <w:pPr>
              <w:spacing w:before="120" w:after="120" w:line="240" w:lineRule="auto"/>
              <w:ind w:left="0" w:right="0" w:firstLine="0"/>
              <w:jc w:val="center"/>
              <w:rPr>
                <w:rFonts w:eastAsia="Times New Roman"/>
                <w:color w:val="auto"/>
                <w:sz w:val="21"/>
                <w:szCs w:val="21"/>
              </w:rPr>
            </w:pPr>
            <w:r>
              <w:rPr>
                <w:rFonts w:eastAsia="Times New Roman"/>
                <w:color w:val="auto"/>
                <w:sz w:val="21"/>
                <w:szCs w:val="21"/>
              </w:rPr>
              <w:t>/</w:t>
            </w:r>
          </w:p>
        </w:tc>
      </w:tr>
      <w:tr w:rsidR="00C03942">
        <w:trPr>
          <w:jc w:val="center"/>
        </w:trPr>
        <w:tc>
          <w:tcPr>
            <w:tcW w:w="1238" w:type="dxa"/>
            <w:tcBorders>
              <w:left w:val="single" w:sz="18" w:space="0" w:color="auto"/>
            </w:tcBorders>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hr-HR"/>
              </w:rPr>
              <w:t>VOC</w:t>
            </w:r>
          </w:p>
        </w:tc>
        <w:tc>
          <w:tcPr>
            <w:tcW w:w="2268" w:type="dxa"/>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hr-HR"/>
              </w:rPr>
              <w:t>до 49 ppm</w:t>
            </w:r>
          </w:p>
        </w:tc>
        <w:tc>
          <w:tcPr>
            <w:tcW w:w="2268" w:type="dxa"/>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hr-HR"/>
              </w:rPr>
              <w:t>50ppm-99ppm</w:t>
            </w:r>
          </w:p>
        </w:tc>
        <w:tc>
          <w:tcPr>
            <w:tcW w:w="2329" w:type="dxa"/>
            <w:vAlign w:val="center"/>
          </w:tcPr>
          <w:p w:rsidR="00C03942" w:rsidRDefault="00C41926">
            <w:pPr>
              <w:spacing w:before="120" w:after="120" w:line="240" w:lineRule="auto"/>
              <w:ind w:left="0" w:right="0" w:firstLine="0"/>
              <w:jc w:val="center"/>
              <w:rPr>
                <w:rFonts w:eastAsia="Times New Roman"/>
                <w:color w:val="auto"/>
                <w:sz w:val="21"/>
                <w:szCs w:val="21"/>
              </w:rPr>
            </w:pPr>
            <w:r>
              <w:rPr>
                <w:rFonts w:eastAsia="Times New Roman"/>
                <w:color w:val="auto"/>
                <w:sz w:val="21"/>
                <w:szCs w:val="21"/>
                <w:lang w:val="sr-Cyrl-RS"/>
              </w:rPr>
              <w:t>изнад</w:t>
            </w:r>
            <w:r>
              <w:rPr>
                <w:rFonts w:eastAsia="Times New Roman"/>
                <w:color w:val="auto"/>
                <w:sz w:val="21"/>
                <w:szCs w:val="21"/>
                <w:lang w:val="hr-HR"/>
              </w:rPr>
              <w:t xml:space="preserve"> 10</w:t>
            </w:r>
            <w:r>
              <w:rPr>
                <w:rFonts w:eastAsia="Times New Roman"/>
                <w:color w:val="auto"/>
                <w:sz w:val="21"/>
                <w:szCs w:val="21"/>
                <w:lang w:val="sr-Cyrl-RS"/>
              </w:rPr>
              <w:t>0</w:t>
            </w:r>
            <w:r>
              <w:rPr>
                <w:rFonts w:eastAsia="Times New Roman"/>
                <w:color w:val="auto"/>
                <w:sz w:val="21"/>
                <w:szCs w:val="21"/>
              </w:rPr>
              <w:t>ppm</w:t>
            </w:r>
            <w:r>
              <w:rPr>
                <w:rFonts w:eastAsia="Times New Roman"/>
                <w:color w:val="auto"/>
                <w:sz w:val="21"/>
                <w:szCs w:val="21"/>
                <w:lang w:val="sr-Cyrl-RS"/>
              </w:rPr>
              <w:t>-400</w:t>
            </w:r>
            <w:r>
              <w:rPr>
                <w:rFonts w:eastAsia="Times New Roman"/>
                <w:color w:val="auto"/>
                <w:sz w:val="21"/>
                <w:szCs w:val="21"/>
              </w:rPr>
              <w:t>ppm</w:t>
            </w:r>
          </w:p>
        </w:tc>
        <w:tc>
          <w:tcPr>
            <w:tcW w:w="2025" w:type="dxa"/>
            <w:tcBorders>
              <w:right w:val="single" w:sz="18" w:space="0" w:color="auto"/>
            </w:tcBorders>
            <w:vAlign w:val="center"/>
          </w:tcPr>
          <w:p w:rsidR="00C03942" w:rsidRDefault="00C41926">
            <w:pPr>
              <w:spacing w:before="120" w:after="120" w:line="240" w:lineRule="auto"/>
              <w:ind w:left="0" w:right="0" w:firstLine="0"/>
              <w:jc w:val="center"/>
              <w:rPr>
                <w:rFonts w:eastAsia="Times New Roman"/>
                <w:color w:val="auto"/>
                <w:sz w:val="21"/>
                <w:szCs w:val="21"/>
                <w:lang w:val="hr-HR"/>
              </w:rPr>
            </w:pPr>
            <w:r>
              <w:rPr>
                <w:rFonts w:eastAsia="Times New Roman"/>
                <w:color w:val="auto"/>
                <w:sz w:val="21"/>
                <w:szCs w:val="21"/>
                <w:lang w:val="sr-Cyrl-RS"/>
              </w:rPr>
              <w:t>изнад</w:t>
            </w:r>
            <w:r>
              <w:rPr>
                <w:rFonts w:eastAsia="Times New Roman"/>
                <w:color w:val="auto"/>
                <w:sz w:val="21"/>
                <w:szCs w:val="21"/>
                <w:lang w:val="hr-HR"/>
              </w:rPr>
              <w:t xml:space="preserve"> 400 ppm</w:t>
            </w:r>
          </w:p>
        </w:tc>
      </w:tr>
      <w:tr w:rsidR="00C03942">
        <w:trPr>
          <w:jc w:val="center"/>
        </w:trPr>
        <w:tc>
          <w:tcPr>
            <w:tcW w:w="1238" w:type="dxa"/>
            <w:tcBorders>
              <w:left w:val="single" w:sz="18" w:space="0" w:color="auto"/>
              <w:bottom w:val="single" w:sz="18" w:space="0" w:color="auto"/>
            </w:tcBorders>
            <w:vAlign w:val="center"/>
          </w:tcPr>
          <w:p w:rsidR="00C03942" w:rsidRDefault="00C41926">
            <w:pPr>
              <w:spacing w:before="120" w:after="120" w:line="240" w:lineRule="auto"/>
              <w:ind w:left="0" w:right="0" w:firstLine="0"/>
              <w:jc w:val="center"/>
              <w:rPr>
                <w:rFonts w:eastAsia="Times New Roman"/>
                <w:color w:val="auto"/>
                <w:sz w:val="21"/>
                <w:szCs w:val="21"/>
                <w:lang w:val="sr-Cyrl-RS"/>
              </w:rPr>
            </w:pPr>
            <w:r>
              <w:rPr>
                <w:rFonts w:eastAsia="Times New Roman"/>
                <w:color w:val="auto"/>
                <w:sz w:val="21"/>
                <w:szCs w:val="21"/>
                <w:lang w:val="sr-Cyrl-RS"/>
              </w:rPr>
              <w:t>ДГЕ*</w:t>
            </w:r>
          </w:p>
        </w:tc>
        <w:tc>
          <w:tcPr>
            <w:tcW w:w="2268" w:type="dxa"/>
            <w:tcBorders>
              <w:bottom w:val="single" w:sz="18" w:space="0" w:color="auto"/>
            </w:tcBorders>
            <w:vAlign w:val="center"/>
          </w:tcPr>
          <w:p w:rsidR="00C03942" w:rsidRDefault="00C41926">
            <w:pPr>
              <w:spacing w:before="120" w:after="120" w:line="240" w:lineRule="auto"/>
              <w:ind w:left="0" w:right="0" w:firstLine="0"/>
              <w:jc w:val="center"/>
              <w:rPr>
                <w:rFonts w:eastAsia="Times New Roman"/>
                <w:color w:val="auto"/>
                <w:sz w:val="21"/>
                <w:szCs w:val="21"/>
                <w:lang w:val="sr-Cyrl-RS"/>
              </w:rPr>
            </w:pPr>
            <w:r>
              <w:rPr>
                <w:rFonts w:eastAsia="Times New Roman"/>
                <w:color w:val="auto"/>
                <w:sz w:val="21"/>
                <w:szCs w:val="21"/>
                <w:lang w:val="sr-Cyrl-RS"/>
              </w:rPr>
              <w:t>испод 0,5%(10</w:t>
            </w:r>
            <w:r>
              <w:rPr>
                <w:rFonts w:eastAsia="Times New Roman"/>
                <w:color w:val="auto"/>
                <w:sz w:val="21"/>
                <w:szCs w:val="21"/>
              </w:rPr>
              <w:t>LEL)</w:t>
            </w:r>
          </w:p>
        </w:tc>
        <w:tc>
          <w:tcPr>
            <w:tcW w:w="2268" w:type="dxa"/>
            <w:tcBorders>
              <w:bottom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sr-Cyrl-RS"/>
              </w:rPr>
            </w:pPr>
            <w:r>
              <w:rPr>
                <w:rFonts w:eastAsia="Times New Roman"/>
                <w:sz w:val="21"/>
                <w:szCs w:val="21"/>
                <w:lang w:val="sr-Cyrl-RS"/>
              </w:rPr>
              <w:t>0,5%-1,45%(10</w:t>
            </w:r>
            <w:r>
              <w:rPr>
                <w:rFonts w:eastAsia="Times New Roman"/>
                <w:sz w:val="21"/>
                <w:szCs w:val="21"/>
              </w:rPr>
              <w:t>LEL</w:t>
            </w:r>
            <w:r>
              <w:rPr>
                <w:rFonts w:eastAsia="Times New Roman"/>
                <w:sz w:val="21"/>
                <w:szCs w:val="21"/>
                <w:lang w:val="sr-Cyrl-RS"/>
              </w:rPr>
              <w:t>-29LEL)</w:t>
            </w:r>
          </w:p>
        </w:tc>
        <w:tc>
          <w:tcPr>
            <w:tcW w:w="2329" w:type="dxa"/>
            <w:tcBorders>
              <w:bottom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rPr>
            </w:pPr>
            <w:r>
              <w:rPr>
                <w:rFonts w:eastAsia="Times New Roman"/>
                <w:sz w:val="21"/>
                <w:szCs w:val="21"/>
                <w:lang w:val="hr-HR"/>
              </w:rPr>
              <w:t>1</w:t>
            </w:r>
            <w:r>
              <w:rPr>
                <w:rFonts w:eastAsia="Times New Roman"/>
                <w:sz w:val="21"/>
                <w:szCs w:val="21"/>
                <w:lang w:val="sr-Cyrl-RS"/>
              </w:rPr>
              <w:t>,5%</w:t>
            </w:r>
            <w:r>
              <w:rPr>
                <w:rFonts w:eastAsia="Times New Roman"/>
                <w:sz w:val="21"/>
                <w:szCs w:val="21"/>
              </w:rPr>
              <w:t>-5%</w:t>
            </w:r>
            <w:r>
              <w:rPr>
                <w:rFonts w:eastAsia="Times New Roman"/>
                <w:sz w:val="21"/>
                <w:szCs w:val="21"/>
                <w:lang w:val="sr-Cyrl-RS"/>
              </w:rPr>
              <w:t xml:space="preserve"> </w:t>
            </w:r>
            <w:r>
              <w:rPr>
                <w:rFonts w:eastAsia="Times New Roman"/>
                <w:sz w:val="21"/>
                <w:szCs w:val="21"/>
              </w:rPr>
              <w:t>(30-100LEL)</w:t>
            </w:r>
          </w:p>
        </w:tc>
        <w:tc>
          <w:tcPr>
            <w:tcW w:w="2025" w:type="dxa"/>
            <w:tcBorders>
              <w:bottom w:val="single" w:sz="18" w:space="0" w:color="auto"/>
              <w:right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sr-Cyrl-RS"/>
              </w:rPr>
            </w:pPr>
            <w:r>
              <w:rPr>
                <w:rFonts w:eastAsia="Times New Roman"/>
                <w:sz w:val="21"/>
                <w:szCs w:val="21"/>
                <w:lang w:val="sr-Cyrl-RS"/>
              </w:rPr>
              <w:t>изнад</w:t>
            </w:r>
            <w:r>
              <w:rPr>
                <w:rFonts w:eastAsia="Times New Roman"/>
                <w:sz w:val="21"/>
                <w:szCs w:val="21"/>
                <w:lang w:val="hr-HR"/>
              </w:rPr>
              <w:t xml:space="preserve"> </w:t>
            </w:r>
            <w:r>
              <w:rPr>
                <w:rFonts w:eastAsia="Times New Roman"/>
                <w:sz w:val="21"/>
                <w:szCs w:val="21"/>
                <w:lang w:val="sr-Cyrl-RS"/>
              </w:rPr>
              <w:t xml:space="preserve">5 </w:t>
            </w:r>
            <w:r>
              <w:rPr>
                <w:rFonts w:eastAsia="Times New Roman"/>
                <w:sz w:val="21"/>
                <w:szCs w:val="21"/>
                <w:lang w:val="hr-HR"/>
              </w:rPr>
              <w:t>%</w:t>
            </w:r>
            <w:r>
              <w:rPr>
                <w:rFonts w:eastAsia="Times New Roman"/>
                <w:sz w:val="21"/>
                <w:szCs w:val="21"/>
                <w:lang w:val="sr-Cyrl-RS"/>
              </w:rPr>
              <w:t xml:space="preserve"> (100</w:t>
            </w:r>
            <w:r>
              <w:rPr>
                <w:rFonts w:eastAsia="Times New Roman"/>
                <w:sz w:val="21"/>
                <w:szCs w:val="21"/>
              </w:rPr>
              <w:t>LEL</w:t>
            </w:r>
            <w:r>
              <w:rPr>
                <w:rFonts w:eastAsia="Times New Roman"/>
                <w:sz w:val="21"/>
                <w:szCs w:val="21"/>
                <w:lang w:val="sr-Cyrl-RS"/>
              </w:rPr>
              <w:t>)</w:t>
            </w:r>
            <w:bookmarkEnd w:id="12"/>
          </w:p>
        </w:tc>
      </w:tr>
      <w:tr w:rsidR="00C03942">
        <w:trPr>
          <w:jc w:val="center"/>
        </w:trPr>
        <w:tc>
          <w:tcPr>
            <w:tcW w:w="1238" w:type="dxa"/>
            <w:tcBorders>
              <w:top w:val="single" w:sz="18" w:space="0" w:color="auto"/>
              <w:left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hr-HR"/>
              </w:rPr>
            </w:pPr>
            <w:r>
              <w:rPr>
                <w:rFonts w:eastAsia="Times New Roman"/>
                <w:sz w:val="21"/>
                <w:szCs w:val="21"/>
                <w:lang w:val="hr-HR"/>
              </w:rPr>
              <w:t>Гас</w:t>
            </w:r>
          </w:p>
        </w:tc>
        <w:tc>
          <w:tcPr>
            <w:tcW w:w="2268" w:type="dxa"/>
            <w:tcBorders>
              <w:top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hr-HR"/>
              </w:rPr>
            </w:pPr>
            <w:r>
              <w:rPr>
                <w:rFonts w:eastAsia="Times New Roman"/>
                <w:sz w:val="21"/>
                <w:szCs w:val="21"/>
                <w:lang w:val="sr-Cyrl-RS"/>
              </w:rPr>
              <w:t xml:space="preserve">Без употребе </w:t>
            </w:r>
            <w:r>
              <w:rPr>
                <w:rFonts w:eastAsia="Times New Roman"/>
                <w:sz w:val="21"/>
                <w:szCs w:val="21"/>
                <w:lang w:val="hr-HR"/>
              </w:rPr>
              <w:t xml:space="preserve">ЛЗО за заштиту дисајних органа </w:t>
            </w:r>
          </w:p>
        </w:tc>
        <w:tc>
          <w:tcPr>
            <w:tcW w:w="2268" w:type="dxa"/>
            <w:tcBorders>
              <w:top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hr-HR"/>
              </w:rPr>
            </w:pPr>
            <w:r>
              <w:rPr>
                <w:rFonts w:eastAsia="Times New Roman"/>
                <w:sz w:val="21"/>
                <w:szCs w:val="21"/>
                <w:lang w:val="hr-HR"/>
              </w:rPr>
              <w:t>Први аларм, ЛЗО за заштиту дисајних органа изолацијом</w:t>
            </w:r>
          </w:p>
        </w:tc>
        <w:tc>
          <w:tcPr>
            <w:tcW w:w="2329" w:type="dxa"/>
            <w:tcBorders>
              <w:top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hr-HR"/>
              </w:rPr>
            </w:pPr>
            <w:r>
              <w:rPr>
                <w:rFonts w:eastAsia="Times New Roman"/>
                <w:sz w:val="21"/>
                <w:szCs w:val="21"/>
                <w:lang w:val="hr-HR"/>
              </w:rPr>
              <w:t>Други аларм, Евакуација</w:t>
            </w:r>
          </w:p>
        </w:tc>
        <w:tc>
          <w:tcPr>
            <w:tcW w:w="2025" w:type="dxa"/>
            <w:tcBorders>
              <w:top w:val="single" w:sz="18" w:space="0" w:color="auto"/>
              <w:right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hr-HR"/>
              </w:rPr>
            </w:pPr>
            <w:r>
              <w:rPr>
                <w:rFonts w:eastAsia="Times New Roman"/>
                <w:sz w:val="21"/>
                <w:szCs w:val="21"/>
                <w:lang w:val="hr-HR"/>
              </w:rPr>
              <w:t>Евакуација</w:t>
            </w:r>
          </w:p>
        </w:tc>
      </w:tr>
      <w:tr w:rsidR="00C03942">
        <w:trPr>
          <w:jc w:val="center"/>
        </w:trPr>
        <w:tc>
          <w:tcPr>
            <w:tcW w:w="1238" w:type="dxa"/>
            <w:tcBorders>
              <w:left w:val="single" w:sz="18" w:space="0" w:color="auto"/>
              <w:bottom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sr-Cyrl-RS"/>
              </w:rPr>
            </w:pPr>
            <w:r>
              <w:rPr>
                <w:rFonts w:eastAsia="Times New Roman"/>
                <w:sz w:val="21"/>
                <w:szCs w:val="21"/>
                <w:lang w:val="sr-Cyrl-RS"/>
              </w:rPr>
              <w:t>O</w:t>
            </w:r>
            <w:r>
              <w:rPr>
                <w:rFonts w:eastAsia="Times New Roman"/>
                <w:sz w:val="16"/>
                <w:szCs w:val="21"/>
                <w:lang w:val="sr-Cyrl-RS"/>
              </w:rPr>
              <w:t>2</w:t>
            </w:r>
          </w:p>
        </w:tc>
        <w:tc>
          <w:tcPr>
            <w:tcW w:w="2268" w:type="dxa"/>
            <w:tcBorders>
              <w:bottom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sr-Cyrl-RS"/>
              </w:rPr>
            </w:pPr>
            <w:r>
              <w:rPr>
                <w:rFonts w:eastAsia="Times New Roman"/>
                <w:sz w:val="21"/>
                <w:szCs w:val="21"/>
                <w:lang w:val="sr-Cyrl-RS"/>
              </w:rPr>
              <w:t>19,5%-23%</w:t>
            </w:r>
          </w:p>
        </w:tc>
        <w:tc>
          <w:tcPr>
            <w:tcW w:w="2268" w:type="dxa"/>
            <w:tcBorders>
              <w:bottom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rPr>
            </w:pPr>
            <w:r>
              <w:rPr>
                <w:rFonts w:eastAsia="Times New Roman"/>
                <w:sz w:val="21"/>
                <w:szCs w:val="21"/>
              </w:rPr>
              <w:t>&lt;19,5%</w:t>
            </w:r>
          </w:p>
        </w:tc>
        <w:tc>
          <w:tcPr>
            <w:tcW w:w="2329" w:type="dxa"/>
            <w:tcBorders>
              <w:bottom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sr-Cyrl-RS"/>
              </w:rPr>
            </w:pPr>
            <w:r>
              <w:rPr>
                <w:rFonts w:eastAsia="Times New Roman"/>
                <w:sz w:val="21"/>
                <w:szCs w:val="21"/>
                <w:lang w:val="hr-HR"/>
              </w:rPr>
              <w:t>&gt;23</w:t>
            </w:r>
            <w:r>
              <w:rPr>
                <w:rFonts w:eastAsia="Times New Roman"/>
                <w:sz w:val="21"/>
                <w:szCs w:val="21"/>
                <w:lang w:val="sr-Cyrl-RS"/>
              </w:rPr>
              <w:t>%</w:t>
            </w:r>
          </w:p>
        </w:tc>
        <w:tc>
          <w:tcPr>
            <w:tcW w:w="2025" w:type="dxa"/>
            <w:tcBorders>
              <w:bottom w:val="single" w:sz="18" w:space="0" w:color="auto"/>
              <w:right w:val="single" w:sz="18" w:space="0" w:color="auto"/>
            </w:tcBorders>
            <w:vAlign w:val="center"/>
          </w:tcPr>
          <w:p w:rsidR="00C03942" w:rsidRDefault="00C41926">
            <w:pPr>
              <w:spacing w:before="120" w:after="120" w:line="240" w:lineRule="auto"/>
              <w:ind w:left="0" w:right="0" w:firstLine="0"/>
              <w:jc w:val="center"/>
              <w:rPr>
                <w:rFonts w:eastAsia="Times New Roman"/>
                <w:sz w:val="21"/>
                <w:szCs w:val="21"/>
                <w:lang w:val="hr-HR"/>
              </w:rPr>
            </w:pPr>
            <w:r>
              <w:rPr>
                <w:rFonts w:eastAsia="Times New Roman"/>
                <w:sz w:val="21"/>
                <w:szCs w:val="21"/>
                <w:lang w:val="sr-Cyrl-RS"/>
              </w:rPr>
              <w:t>&lt;15%</w:t>
            </w:r>
            <w:r>
              <w:rPr>
                <w:rFonts w:eastAsia="Times New Roman"/>
                <w:sz w:val="21"/>
                <w:szCs w:val="21"/>
              </w:rPr>
              <w:t xml:space="preserve"> </w:t>
            </w:r>
            <w:bookmarkEnd w:id="13"/>
          </w:p>
        </w:tc>
      </w:tr>
    </w:tbl>
    <w:p w:rsidR="00C03942" w:rsidRDefault="00C41926">
      <w:pPr>
        <w:spacing w:before="120" w:after="120" w:line="240" w:lineRule="auto"/>
        <w:ind w:left="11" w:right="0" w:hanging="11"/>
        <w:rPr>
          <w:b/>
          <w:szCs w:val="20"/>
          <w:lang w:val="sr-Cyrl-RS"/>
        </w:rPr>
      </w:pPr>
      <w:r>
        <w:rPr>
          <w:b/>
          <w:szCs w:val="20"/>
        </w:rPr>
        <w:t>*</w:t>
      </w:r>
      <w:r>
        <w:rPr>
          <w:rFonts w:eastAsia="Times New Roman"/>
          <w:color w:val="auto"/>
          <w:sz w:val="21"/>
          <w:szCs w:val="21"/>
          <w:lang w:val="sr-Cyrl-RS"/>
        </w:rPr>
        <w:t xml:space="preserve"> ДГЕ (</w:t>
      </w:r>
      <w:r>
        <w:rPr>
          <w:rFonts w:eastAsia="Times New Roman"/>
          <w:sz w:val="21"/>
          <w:szCs w:val="21"/>
        </w:rPr>
        <w:t>LEL</w:t>
      </w:r>
      <w:r>
        <w:rPr>
          <w:rFonts w:eastAsia="Times New Roman"/>
          <w:sz w:val="21"/>
          <w:szCs w:val="21"/>
          <w:lang w:val="sr-Cyrl-RS"/>
        </w:rPr>
        <w:t>)- доња граница експлозивности</w:t>
      </w:r>
    </w:p>
    <w:p w:rsidR="00C03942" w:rsidRDefault="00C41926">
      <w:pPr>
        <w:spacing w:before="360" w:after="120" w:line="240" w:lineRule="auto"/>
        <w:ind w:right="0"/>
        <w:rPr>
          <w:b/>
          <w:szCs w:val="20"/>
          <w:lang w:val="sr-Cyrl-RS"/>
        </w:rPr>
      </w:pPr>
      <w:r>
        <w:rPr>
          <w:b/>
          <w:szCs w:val="20"/>
          <w:lang w:val="sr-Cyrl-RS"/>
        </w:rPr>
        <w:t>Oбавезе HSE лица Извођача:</w:t>
      </w:r>
    </w:p>
    <w:p w:rsidR="00C03942" w:rsidRDefault="00C41926">
      <w:pPr>
        <w:spacing w:before="240" w:after="120" w:line="240" w:lineRule="auto"/>
        <w:ind w:left="357" w:right="0" w:firstLine="0"/>
        <w:rPr>
          <w:b/>
          <w:color w:val="auto"/>
          <w:szCs w:val="20"/>
          <w:lang w:val="sr-Cyrl-RS"/>
        </w:rPr>
      </w:pPr>
      <w:r>
        <w:rPr>
          <w:b/>
          <w:szCs w:val="20"/>
          <w:lang w:val="sr-Cyrl-RS"/>
        </w:rPr>
        <w:t>Oбавезе HSE лица:</w:t>
      </w:r>
    </w:p>
    <w:p w:rsidR="00C03942" w:rsidRDefault="00C41926">
      <w:pPr>
        <w:pStyle w:val="ListParagraph"/>
        <w:numPr>
          <w:ilvl w:val="0"/>
          <w:numId w:val="1"/>
        </w:numPr>
        <w:spacing w:before="120" w:after="120" w:line="314" w:lineRule="auto"/>
        <w:ind w:left="426" w:right="2"/>
        <w:contextualSpacing w:val="0"/>
        <w:rPr>
          <w:color w:val="auto"/>
          <w:lang w:val="sr-Cyrl-RS"/>
        </w:rPr>
      </w:pPr>
      <w:r>
        <w:rPr>
          <w:color w:val="auto"/>
          <w:lang w:val="sr-Cyrl-RS"/>
        </w:rPr>
        <w:t>HSE лица Извођача морају бити оспособљени за употребу дететктора гаса, који морају бити калибрисани;</w:t>
      </w:r>
    </w:p>
    <w:p w:rsidR="00C03942" w:rsidRDefault="00C41926">
      <w:pPr>
        <w:numPr>
          <w:ilvl w:val="0"/>
          <w:numId w:val="1"/>
        </w:numPr>
        <w:spacing w:before="120" w:after="120" w:line="360" w:lineRule="auto"/>
        <w:ind w:left="426" w:right="0" w:hanging="357"/>
        <w:rPr>
          <w:color w:val="auto"/>
          <w:lang w:val="sr-Cyrl-RS"/>
        </w:rPr>
      </w:pPr>
      <w:r>
        <w:rPr>
          <w:color w:val="auto"/>
          <w:lang w:val="sr-Cyrl-RS"/>
        </w:rPr>
        <w:t xml:space="preserve">Спровођење алко-тестирања запослених на свим локацијама где се врше радне активности; </w:t>
      </w:r>
    </w:p>
    <w:p w:rsidR="00C03942" w:rsidRDefault="00C41926">
      <w:pPr>
        <w:numPr>
          <w:ilvl w:val="0"/>
          <w:numId w:val="1"/>
        </w:numPr>
        <w:spacing w:before="120" w:after="120" w:line="360" w:lineRule="auto"/>
        <w:ind w:left="426" w:right="0" w:hanging="357"/>
        <w:rPr>
          <w:color w:val="auto"/>
          <w:lang w:val="sr-Cyrl-RS"/>
        </w:rPr>
      </w:pPr>
      <w:r>
        <w:rPr>
          <w:lang w:val="sr-Cyrl-RS"/>
        </w:rPr>
        <w:t xml:space="preserve">Обезбеди спровођење оперативних (радних) састанака </w:t>
      </w:r>
      <w:r>
        <w:rPr>
          <w:color w:val="auto"/>
          <w:lang w:val="sr-Cyrl-RS"/>
        </w:rPr>
        <w:t xml:space="preserve">(TOOLBOX) </w:t>
      </w:r>
      <w:r>
        <w:rPr>
          <w:lang w:val="sr-Cyrl-RS"/>
        </w:rPr>
        <w:t>непосредно пре почетка радова на локацији Наручиоца између одговорних лица Наручиоца и одговорног лица Извршиоца са циљем квалитетнијег препознавања ризика приликом извођења радова и примене мера</w:t>
      </w:r>
      <w:r>
        <w:rPr>
          <w:lang w:val="sr-Cyrl-RS"/>
        </w:rPr>
        <w:t xml:space="preserve"> безбедности;</w:t>
      </w:r>
    </w:p>
    <w:p w:rsidR="00C03942" w:rsidRDefault="00C41926">
      <w:pPr>
        <w:numPr>
          <w:ilvl w:val="0"/>
          <w:numId w:val="1"/>
        </w:numPr>
        <w:spacing w:before="120" w:after="120" w:line="360" w:lineRule="auto"/>
        <w:ind w:left="426" w:right="0" w:hanging="357"/>
        <w:rPr>
          <w:color w:val="auto"/>
          <w:lang w:val="sr-Cyrl-RS"/>
        </w:rPr>
      </w:pPr>
      <w:r>
        <w:rPr>
          <w:color w:val="auto"/>
          <w:lang w:val="sr-Cyrl-RS"/>
        </w:rPr>
        <w:t xml:space="preserve">Мониторинг и кoнтрола прописаних превентивних мера; </w:t>
      </w:r>
    </w:p>
    <w:p w:rsidR="00C03942" w:rsidRDefault="00C41926">
      <w:pPr>
        <w:numPr>
          <w:ilvl w:val="0"/>
          <w:numId w:val="1"/>
        </w:numPr>
        <w:spacing w:before="120" w:after="120" w:line="360" w:lineRule="auto"/>
        <w:ind w:left="426" w:right="0"/>
        <w:rPr>
          <w:color w:val="auto"/>
          <w:lang w:val="sr-Cyrl-RS"/>
        </w:rPr>
      </w:pPr>
      <w:r>
        <w:rPr>
          <w:color w:val="auto"/>
          <w:lang w:val="sr-Cyrl-RS"/>
        </w:rPr>
        <w:t xml:space="preserve">Контрола извођења радова на радилишту на месту изођења радова који су у току подразумева стално присуство НЅЕ лица Извођача на месту извођења радова који су у току; </w:t>
      </w:r>
    </w:p>
    <w:p w:rsidR="00C03942" w:rsidRDefault="00C41926">
      <w:pPr>
        <w:numPr>
          <w:ilvl w:val="0"/>
          <w:numId w:val="1"/>
        </w:numPr>
        <w:spacing w:before="120" w:after="120" w:line="360" w:lineRule="auto"/>
        <w:ind w:left="426" w:right="0"/>
        <w:rPr>
          <w:color w:val="auto"/>
          <w:lang w:val="sr-Cyrl-RS"/>
        </w:rPr>
      </w:pPr>
      <w:r>
        <w:rPr>
          <w:color w:val="auto"/>
          <w:lang w:val="sr-Cyrl-RS"/>
        </w:rPr>
        <w:lastRenderedPageBreak/>
        <w:t xml:space="preserve">Да свакодневно прати, контролише и извештава организациони део/Наручиоца о примени мера. </w:t>
      </w:r>
      <w:r>
        <w:rPr>
          <w:lang w:val="sr-Cyrl-RS"/>
        </w:rPr>
        <w:t>Постоји могућност измене ове обавезе на уводном радном састанку, или током оперативних радних састанака</w:t>
      </w:r>
      <w:r>
        <w:rPr>
          <w:color w:val="auto"/>
          <w:lang w:val="sr-Cyrl-RS"/>
        </w:rPr>
        <w:t xml:space="preserve"> за безбедност и здравље у складу са организацијом послова безбе</w:t>
      </w:r>
      <w:r>
        <w:rPr>
          <w:color w:val="auto"/>
          <w:lang w:val="sr-Cyrl-RS"/>
        </w:rPr>
        <w:t>дности и здравља на раду;</w:t>
      </w:r>
    </w:p>
    <w:p w:rsidR="00C03942" w:rsidRDefault="00C41926">
      <w:pPr>
        <w:numPr>
          <w:ilvl w:val="0"/>
          <w:numId w:val="1"/>
        </w:numPr>
        <w:spacing w:before="120" w:after="120" w:line="360" w:lineRule="auto"/>
        <w:ind w:left="426" w:right="0" w:hanging="357"/>
        <w:rPr>
          <w:color w:val="auto"/>
          <w:lang w:val="sr-Cyrl-RS"/>
        </w:rPr>
      </w:pPr>
      <w:r>
        <w:rPr>
          <w:color w:val="auto"/>
          <w:lang w:val="sr-Cyrl-RS"/>
        </w:rPr>
        <w:t xml:space="preserve">Преглед опреме за заштиту дисајних органа (маске, филтери у прописаном року произвођача); </w:t>
      </w:r>
    </w:p>
    <w:p w:rsidR="00C03942" w:rsidRDefault="00C41926">
      <w:pPr>
        <w:numPr>
          <w:ilvl w:val="0"/>
          <w:numId w:val="1"/>
        </w:numPr>
        <w:spacing w:before="120" w:after="120" w:line="360" w:lineRule="auto"/>
        <w:ind w:left="426" w:right="0" w:hanging="357"/>
        <w:rPr>
          <w:color w:val="auto"/>
          <w:lang w:val="sr-Cyrl-RS"/>
        </w:rPr>
      </w:pPr>
      <w:r>
        <w:rPr>
          <w:color w:val="auto"/>
          <w:lang w:val="sr-Cyrl-RS"/>
        </w:rPr>
        <w:t>Пријављивање свих небезбедних активности, свих HSE догађаја - инцидената, догађаја са последицом, потенцијалних и замало избегнутих догађај</w:t>
      </w:r>
      <w:r>
        <w:rPr>
          <w:color w:val="auto"/>
          <w:lang w:val="sr-Cyrl-RS"/>
        </w:rPr>
        <w:t xml:space="preserve">а! </w:t>
      </w:r>
    </w:p>
    <w:p w:rsidR="00C03942" w:rsidRDefault="00C41926">
      <w:pPr>
        <w:numPr>
          <w:ilvl w:val="0"/>
          <w:numId w:val="1"/>
        </w:numPr>
        <w:spacing w:before="120" w:after="120" w:line="360" w:lineRule="auto"/>
        <w:ind w:left="425" w:right="0" w:hanging="357"/>
        <w:rPr>
          <w:color w:val="auto"/>
          <w:lang w:val="sr-Cyrl-RS"/>
        </w:rPr>
      </w:pPr>
      <w:r>
        <w:rPr>
          <w:color w:val="auto"/>
          <w:lang w:val="sr-Cyrl-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p>
    <w:p w:rsidR="00C03942" w:rsidRDefault="00C41926">
      <w:pPr>
        <w:numPr>
          <w:ilvl w:val="0"/>
          <w:numId w:val="1"/>
        </w:numPr>
        <w:spacing w:before="120" w:after="120" w:line="360" w:lineRule="auto"/>
        <w:ind w:left="425" w:right="0" w:hanging="357"/>
        <w:rPr>
          <w:color w:val="auto"/>
          <w:lang w:val="sr-Cyrl-RS"/>
        </w:rPr>
      </w:pPr>
      <w:r>
        <w:rPr>
          <w:color w:val="auto"/>
          <w:lang w:val="sr-Cyrl-RS"/>
        </w:rPr>
        <w:t xml:space="preserve">Контрола радова приликом подизања терета и обављања транспорта терета виљушкарима, </w:t>
      </w:r>
      <w:r>
        <w:rPr>
          <w:color w:val="auto"/>
          <w:lang w:val="sr-Cyrl-RS"/>
        </w:rPr>
        <w:t xml:space="preserve">ауто дизалицама и др; </w:t>
      </w:r>
    </w:p>
    <w:p w:rsidR="00C03942" w:rsidRDefault="00C41926">
      <w:pPr>
        <w:numPr>
          <w:ilvl w:val="0"/>
          <w:numId w:val="1"/>
        </w:numPr>
        <w:spacing w:before="120" w:after="120" w:line="360" w:lineRule="auto"/>
        <w:ind w:left="425" w:right="0" w:hanging="357"/>
        <w:rPr>
          <w:color w:val="auto"/>
          <w:lang w:val="sr-Cyrl-RS"/>
        </w:rPr>
      </w:pPr>
      <w:r>
        <w:rPr>
          <w:color w:val="auto"/>
          <w:lang w:val="sr-Cyrl-RS"/>
        </w:rPr>
        <w:t xml:space="preserve">Присуство састанцима са представницима Инвеститора (лица за надзор, HSE лица и др.); </w:t>
      </w:r>
    </w:p>
    <w:p w:rsidR="00C03942" w:rsidRDefault="00C41926">
      <w:pPr>
        <w:numPr>
          <w:ilvl w:val="0"/>
          <w:numId w:val="1"/>
        </w:numPr>
        <w:spacing w:before="120" w:after="120" w:line="360" w:lineRule="auto"/>
        <w:ind w:left="425" w:right="0" w:hanging="357"/>
        <w:rPr>
          <w:color w:val="auto"/>
          <w:lang w:val="sr-Cyrl-RS"/>
        </w:rPr>
      </w:pPr>
      <w:r>
        <w:rPr>
          <w:color w:val="auto"/>
          <w:lang w:val="sr-Cyrl-RS"/>
        </w:rPr>
        <w:t>Обавезно присуство на свим обукама на које буду позвани од стране организационих делова за HSE;</w:t>
      </w:r>
    </w:p>
    <w:p w:rsidR="00C03942" w:rsidRDefault="00C41926">
      <w:pPr>
        <w:numPr>
          <w:ilvl w:val="0"/>
          <w:numId w:val="1"/>
        </w:numPr>
        <w:spacing w:before="120" w:after="120" w:line="360" w:lineRule="auto"/>
        <w:ind w:left="425" w:right="0" w:hanging="357"/>
        <w:rPr>
          <w:b/>
          <w:color w:val="auto"/>
          <w:lang w:val="sr-Cyrl-RS"/>
        </w:rPr>
      </w:pPr>
      <w:r>
        <w:rPr>
          <w:b/>
          <w:color w:val="auto"/>
          <w:lang w:val="sr-Cyrl-RS"/>
        </w:rPr>
        <w:t>Забрањује рад на радном месту или употребу средства</w:t>
      </w:r>
      <w:r>
        <w:rPr>
          <w:b/>
          <w:color w:val="auto"/>
          <w:lang w:val="sr-Cyrl-RS"/>
        </w:rPr>
        <w:t xml:space="preserve">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p>
    <w:p w:rsidR="00C03942" w:rsidRDefault="00C41926">
      <w:pPr>
        <w:pStyle w:val="ListParagraph"/>
        <w:numPr>
          <w:ilvl w:val="0"/>
          <w:numId w:val="1"/>
        </w:numPr>
        <w:spacing w:before="120" w:after="120" w:line="360" w:lineRule="auto"/>
        <w:ind w:left="425"/>
        <w:contextualSpacing w:val="0"/>
        <w:rPr>
          <w:color w:val="auto"/>
          <w:lang w:val="sr-Cyrl-RS"/>
        </w:rPr>
      </w:pPr>
      <w:r>
        <w:rPr>
          <w:color w:val="auto"/>
          <w:lang w:val="sr-Cyrl-RS"/>
        </w:rPr>
        <w:t xml:space="preserve">У обавези је да заједно са Руководиоцем </w:t>
      </w:r>
      <w:r>
        <w:rPr>
          <w:color w:val="auto"/>
          <w:lang w:val="sr-Cyrl-RS"/>
        </w:rPr>
        <w:t>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rsidR="00C03942" w:rsidRDefault="00C41926">
      <w:pPr>
        <w:numPr>
          <w:ilvl w:val="0"/>
          <w:numId w:val="1"/>
        </w:numPr>
        <w:spacing w:before="120" w:after="120" w:line="360" w:lineRule="auto"/>
        <w:ind w:left="425" w:right="0"/>
        <w:rPr>
          <w:color w:val="auto"/>
          <w:lang w:val="sr-Cyrl-RS"/>
        </w:rPr>
      </w:pPr>
      <w:r>
        <w:rPr>
          <w:color w:val="auto"/>
          <w:lang w:val="sr-Cyrl-RS"/>
        </w:rPr>
        <w:t xml:space="preserve">Да контролише минималну употребу свеже воде и испуштање отпадне воде у околину; </w:t>
      </w:r>
    </w:p>
    <w:p w:rsidR="00C03942" w:rsidRDefault="00C41926">
      <w:pPr>
        <w:pStyle w:val="ListParagraph"/>
        <w:numPr>
          <w:ilvl w:val="0"/>
          <w:numId w:val="1"/>
        </w:numPr>
        <w:spacing w:before="120" w:after="120" w:line="360" w:lineRule="auto"/>
        <w:ind w:left="425"/>
        <w:contextualSpacing w:val="0"/>
        <w:rPr>
          <w:color w:val="auto"/>
          <w:lang w:val="sr-Cyrl-RS"/>
        </w:rPr>
      </w:pPr>
      <w:r>
        <w:rPr>
          <w:color w:val="auto"/>
          <w:lang w:val="sr-Cyrl-RS"/>
        </w:rPr>
        <w:t>За контр</w:t>
      </w:r>
      <w:r>
        <w:rPr>
          <w:color w:val="auto"/>
          <w:lang w:val="sr-Cyrl-RS"/>
        </w:rPr>
        <w:t xml:space="preserve">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rsidR="00C03942" w:rsidRDefault="00C41926">
      <w:pPr>
        <w:pStyle w:val="ListParagraph"/>
        <w:numPr>
          <w:ilvl w:val="0"/>
          <w:numId w:val="1"/>
        </w:numPr>
        <w:spacing w:before="120" w:after="120" w:line="360" w:lineRule="auto"/>
        <w:ind w:left="425"/>
        <w:contextualSpacing w:val="0"/>
        <w:rPr>
          <w:color w:val="auto"/>
          <w:lang w:val="sr-Cyrl-RS"/>
        </w:rPr>
      </w:pPr>
      <w:r>
        <w:rPr>
          <w:color w:val="auto"/>
          <w:lang w:val="sr-Cyrl-RS"/>
        </w:rPr>
        <w:t xml:space="preserve">За контролу и надзор рада опреме са што је могуће нижим нивоом вибрације и снагом звука; </w:t>
      </w:r>
    </w:p>
    <w:p w:rsidR="00C03942" w:rsidRDefault="00C41926">
      <w:pPr>
        <w:pStyle w:val="ListParagraph"/>
        <w:numPr>
          <w:ilvl w:val="0"/>
          <w:numId w:val="1"/>
        </w:numPr>
        <w:spacing w:before="120" w:after="120" w:line="360" w:lineRule="auto"/>
        <w:ind w:left="426"/>
        <w:contextualSpacing w:val="0"/>
        <w:rPr>
          <w:color w:val="auto"/>
          <w:lang w:val="sr-Cyrl-RS"/>
        </w:rPr>
      </w:pPr>
      <w:r>
        <w:rPr>
          <w:color w:val="auto"/>
          <w:lang w:val="sr-Cyrl-RS"/>
        </w:rPr>
        <w:t xml:space="preserve">За коришћење </w:t>
      </w:r>
      <w:r>
        <w:rPr>
          <w:color w:val="auto"/>
          <w:lang w:val="sr-Cyrl-RS"/>
        </w:rPr>
        <w:t xml:space="preserve">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rsidR="00C03942" w:rsidRDefault="00C41926">
      <w:pPr>
        <w:pStyle w:val="Heading1"/>
        <w:numPr>
          <w:ilvl w:val="1"/>
          <w:numId w:val="0"/>
        </w:numPr>
        <w:spacing w:before="360" w:after="120" w:line="240" w:lineRule="auto"/>
        <w:rPr>
          <w:color w:val="auto"/>
          <w:lang w:val="sr-Cyrl-RS"/>
        </w:rPr>
      </w:pPr>
      <w:bookmarkStart w:id="14" w:name="_Toc221782214"/>
      <w:r>
        <w:rPr>
          <w:color w:val="auto"/>
          <w:lang w:val="sr-Cyrl-RS"/>
        </w:rPr>
        <w:t>Високо ризичне радне активности (ВРА)</w:t>
      </w:r>
      <w:bookmarkEnd w:id="14"/>
    </w:p>
    <w:p w:rsidR="00C03942" w:rsidRDefault="00C41926">
      <w:pPr>
        <w:spacing w:before="120" w:after="120" w:line="276" w:lineRule="auto"/>
        <w:ind w:right="0"/>
        <w:rPr>
          <w:bCs/>
          <w:color w:val="auto"/>
          <w:lang w:val="sr-Cyrl-RS"/>
        </w:rPr>
      </w:pPr>
      <w:r>
        <w:rPr>
          <w:bCs/>
          <w:color w:val="auto"/>
          <w:lang w:val="sr-Cyrl-RS"/>
        </w:rPr>
        <w:t>Високо ризичне радне активности (ВРА) су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w:t>
      </w:r>
      <w:r>
        <w:rPr>
          <w:bCs/>
          <w:color w:val="auto"/>
          <w:lang w:val="sr-Cyrl-RS"/>
        </w:rPr>
        <w:t>мртним исходом, инвалидност, оштећење опреме за рад, загађење животне средине и др.).</w:t>
      </w:r>
    </w:p>
    <w:p w:rsidR="00C03942" w:rsidRDefault="00C41926">
      <w:pPr>
        <w:spacing w:before="120" w:after="120" w:line="276" w:lineRule="auto"/>
        <w:ind w:right="0"/>
        <w:rPr>
          <w:b/>
          <w:bCs/>
          <w:color w:val="auto"/>
          <w:lang w:val="sr-Cyrl-RS"/>
        </w:rPr>
      </w:pPr>
      <w:r>
        <w:rPr>
          <w:b/>
          <w:bCs/>
          <w:color w:val="auto"/>
          <w:lang w:val="sr-Cyrl-RS"/>
        </w:rPr>
        <w:lastRenderedPageBreak/>
        <w:t>Категорије ВРА на локацијама Наручиоца:</w:t>
      </w:r>
    </w:p>
    <w:tbl>
      <w:tblPr>
        <w:tblStyle w:val="TableGrid2"/>
        <w:tblW w:w="0" w:type="auto"/>
        <w:tblLook w:val="04A0" w:firstRow="1" w:lastRow="0" w:firstColumn="1" w:lastColumn="0" w:noHBand="0" w:noVBand="1"/>
      </w:tblPr>
      <w:tblGrid>
        <w:gridCol w:w="2218"/>
        <w:gridCol w:w="7182"/>
      </w:tblGrid>
      <w:tr w:rsidR="00C03942">
        <w:tc>
          <w:tcPr>
            <w:tcW w:w="1838" w:type="dxa"/>
            <w:vAlign w:val="center"/>
          </w:tcPr>
          <w:p w:rsidR="00C03942" w:rsidRDefault="00C41926">
            <w:pPr>
              <w:tabs>
                <w:tab w:val="left" w:pos="567"/>
              </w:tabs>
              <w:spacing w:before="120" w:after="120" w:line="240" w:lineRule="auto"/>
              <w:ind w:left="0" w:right="0" w:firstLine="0"/>
              <w:rPr>
                <w:rFonts w:eastAsia="Calibri"/>
                <w:b/>
                <w:color w:val="auto"/>
                <w:szCs w:val="20"/>
                <w:lang w:val="sr-Cyrl-RS"/>
              </w:rPr>
            </w:pPr>
            <w:r>
              <w:rPr>
                <w:rFonts w:eastAsia="Calibri"/>
                <w:b/>
                <w:color w:val="auto"/>
                <w:szCs w:val="20"/>
                <w:lang w:val="sr-Cyrl-RS"/>
              </w:rPr>
              <w:t xml:space="preserve">Категорија ВРА </w:t>
            </w:r>
          </w:p>
        </w:tc>
        <w:tc>
          <w:tcPr>
            <w:tcW w:w="7562" w:type="dxa"/>
            <w:vAlign w:val="center"/>
          </w:tcPr>
          <w:p w:rsidR="00C03942" w:rsidRDefault="00C41926">
            <w:pPr>
              <w:tabs>
                <w:tab w:val="left" w:pos="567"/>
              </w:tabs>
              <w:spacing w:before="120" w:after="120" w:line="240" w:lineRule="auto"/>
              <w:ind w:left="0" w:right="0" w:firstLine="0"/>
              <w:rPr>
                <w:rFonts w:eastAsia="Calibri"/>
                <w:b/>
                <w:color w:val="auto"/>
                <w:szCs w:val="20"/>
                <w:lang w:val="sr-Cyrl-RS"/>
              </w:rPr>
            </w:pPr>
            <w:r>
              <w:rPr>
                <w:rFonts w:eastAsia="Calibri"/>
                <w:b/>
                <w:color w:val="auto"/>
                <w:szCs w:val="20"/>
                <w:lang w:val="sr-Cyrl-RS"/>
              </w:rPr>
              <w:t>Опис</w:t>
            </w:r>
          </w:p>
        </w:tc>
      </w:tr>
      <w:tr w:rsidR="00C03942">
        <w:tc>
          <w:tcPr>
            <w:tcW w:w="1838" w:type="dxa"/>
            <w:vAlign w:val="center"/>
          </w:tcPr>
          <w:p w:rsidR="00C03942" w:rsidRDefault="00C41926">
            <w:pPr>
              <w:tabs>
                <w:tab w:val="left" w:pos="567"/>
              </w:tabs>
              <w:spacing w:before="120" w:after="120" w:line="240" w:lineRule="auto"/>
              <w:ind w:left="0" w:right="0" w:firstLine="0"/>
              <w:rPr>
                <w:rFonts w:eastAsia="Calibri"/>
                <w:color w:val="auto"/>
                <w:szCs w:val="20"/>
                <w:lang w:val="sr-Cyrl-RS"/>
              </w:rPr>
            </w:pPr>
            <w:r>
              <w:rPr>
                <w:rFonts w:eastAsia="Calibri"/>
                <w:color w:val="auto"/>
                <w:szCs w:val="20"/>
                <w:lang w:val="sr-Cyrl-RS"/>
              </w:rPr>
              <w:t>Рад у простору са потенцијално експлозивним атмосферама и/или токсичним гасовима</w:t>
            </w:r>
          </w:p>
        </w:tc>
        <w:tc>
          <w:tcPr>
            <w:tcW w:w="7562" w:type="dxa"/>
            <w:vAlign w:val="center"/>
          </w:tcPr>
          <w:p w:rsidR="00C03942" w:rsidRDefault="00C41926">
            <w:pPr>
              <w:pStyle w:val="ListParagraph"/>
              <w:spacing w:before="120" w:after="120"/>
              <w:ind w:left="0"/>
              <w:contextualSpacing w:val="0"/>
              <w:rPr>
                <w:color w:val="auto"/>
                <w:szCs w:val="20"/>
                <w:lang w:val="sr-Cyrl-RS"/>
              </w:rPr>
            </w:pPr>
            <w:r>
              <w:rPr>
                <w:color w:val="auto"/>
                <w:szCs w:val="20"/>
                <w:lang w:val="sr-Cyrl-RS"/>
              </w:rPr>
              <w:t>Извођење радних активности у зонама у којима постоји опасност од појаве:</w:t>
            </w:r>
          </w:p>
          <w:p w:rsidR="00C03942" w:rsidRDefault="00C41926">
            <w:pPr>
              <w:pStyle w:val="ListParagraph"/>
              <w:numPr>
                <w:ilvl w:val="0"/>
                <w:numId w:val="31"/>
              </w:numPr>
              <w:spacing w:before="120" w:after="120" w:line="240" w:lineRule="auto"/>
              <w:ind w:left="318" w:right="0" w:hanging="284"/>
              <w:contextualSpacing w:val="0"/>
              <w:rPr>
                <w:color w:val="auto"/>
                <w:szCs w:val="20"/>
                <w:lang w:val="sr-Cyrl-RS"/>
              </w:rPr>
            </w:pPr>
            <w:r>
              <w:rPr>
                <w:color w:val="auto"/>
                <w:szCs w:val="20"/>
                <w:lang w:val="sr-Cyrl-RS"/>
              </w:rPr>
              <w:t>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p>
          <w:p w:rsidR="00C03942" w:rsidRDefault="00C41926">
            <w:pPr>
              <w:spacing w:before="120" w:after="120" w:line="240" w:lineRule="auto"/>
              <w:ind w:left="0" w:right="0" w:firstLine="0"/>
              <w:rPr>
                <w:rFonts w:eastAsia="Calibri"/>
                <w:color w:val="auto"/>
                <w:szCs w:val="20"/>
                <w:lang w:val="sr-Cyrl-RS"/>
              </w:rPr>
            </w:pPr>
            <w:r>
              <w:rPr>
                <w:color w:val="auto"/>
                <w:szCs w:val="20"/>
                <w:lang w:val="sr-Cyrl-RS"/>
              </w:rPr>
              <w:t>токсичних гасова који могу имати штетан утицај на организам човека.</w:t>
            </w:r>
          </w:p>
        </w:tc>
      </w:tr>
      <w:tr w:rsidR="00C03942">
        <w:tc>
          <w:tcPr>
            <w:tcW w:w="1838" w:type="dxa"/>
            <w:vAlign w:val="center"/>
          </w:tcPr>
          <w:p w:rsidR="00C03942" w:rsidRDefault="00C41926">
            <w:pPr>
              <w:tabs>
                <w:tab w:val="left" w:pos="567"/>
              </w:tabs>
              <w:spacing w:before="120" w:after="120" w:line="240" w:lineRule="auto"/>
              <w:ind w:left="0" w:right="0" w:firstLine="0"/>
              <w:rPr>
                <w:rFonts w:eastAsia="Calibri"/>
                <w:color w:val="auto"/>
                <w:szCs w:val="20"/>
                <w:lang w:val="sr-Cyrl-RS"/>
              </w:rPr>
            </w:pPr>
            <w:r>
              <w:rPr>
                <w:rFonts w:eastAsia="Calibri"/>
                <w:color w:val="auto"/>
                <w:szCs w:val="20"/>
                <w:lang w:val="sr-Cyrl-RS"/>
              </w:rPr>
              <w:t>Рад на висини</w:t>
            </w:r>
          </w:p>
        </w:tc>
        <w:tc>
          <w:tcPr>
            <w:tcW w:w="7562" w:type="dxa"/>
            <w:vAlign w:val="center"/>
          </w:tcPr>
          <w:p w:rsidR="00C03942" w:rsidRDefault="00C41926">
            <w:pPr>
              <w:spacing w:before="120" w:after="120"/>
              <w:rPr>
                <w:color w:val="auto"/>
                <w:szCs w:val="20"/>
                <w:lang w:val="sr-Cyrl-RS"/>
              </w:rPr>
            </w:pPr>
            <w:r>
              <w:rPr>
                <w:color w:val="auto"/>
                <w:szCs w:val="20"/>
                <w:lang w:val="sr-Cyrl-RS"/>
              </w:rPr>
              <w:t xml:space="preserve">Извођење радних активности (укључујући и пењање/силажење) на висини 1.80 </w:t>
            </w:r>
            <w:r>
              <w:rPr>
                <w:color w:val="auto"/>
                <w:szCs w:val="20"/>
                <w:lang w:val="sr-Latn-RS"/>
              </w:rPr>
              <w:t>m</w:t>
            </w:r>
            <w:r>
              <w:rPr>
                <w:color w:val="auto"/>
                <w:szCs w:val="20"/>
                <w:lang w:val="sr-Cyrl-RS"/>
              </w:rPr>
              <w:t xml:space="preserve"> и више од подлоге при чему радни простор није заштићен од пада са висине, укључујући извођење радо</w:t>
            </w:r>
            <w:r>
              <w:rPr>
                <w:color w:val="auto"/>
                <w:szCs w:val="20"/>
                <w:lang w:val="sr-Cyrl-RS"/>
              </w:rPr>
              <w:t>ва:</w:t>
            </w:r>
          </w:p>
          <w:p w:rsidR="00C03942" w:rsidRDefault="00C41926">
            <w:pPr>
              <w:pStyle w:val="ListParagraph"/>
              <w:numPr>
                <w:ilvl w:val="0"/>
                <w:numId w:val="25"/>
              </w:numPr>
              <w:spacing w:before="120" w:after="120" w:line="240" w:lineRule="auto"/>
              <w:ind w:right="0"/>
              <w:contextualSpacing w:val="0"/>
              <w:rPr>
                <w:color w:val="auto"/>
                <w:szCs w:val="20"/>
                <w:lang w:val="sr-Cyrl-RS"/>
              </w:rPr>
            </w:pPr>
            <w:r>
              <w:rPr>
                <w:color w:val="auto"/>
                <w:szCs w:val="20"/>
                <w:lang w:val="sr-Cyrl-RS"/>
              </w:rPr>
              <w:t>на покретним радним платформама и радним скелама;</w:t>
            </w:r>
          </w:p>
          <w:p w:rsidR="00C03942" w:rsidRDefault="00C41926">
            <w:pPr>
              <w:pStyle w:val="ListParagraph"/>
              <w:numPr>
                <w:ilvl w:val="0"/>
                <w:numId w:val="25"/>
              </w:numPr>
              <w:spacing w:before="120" w:after="120" w:line="240" w:lineRule="auto"/>
              <w:ind w:right="0"/>
              <w:contextualSpacing w:val="0"/>
              <w:rPr>
                <w:color w:val="auto"/>
                <w:szCs w:val="20"/>
                <w:lang w:val="sr-Cyrl-RS"/>
              </w:rPr>
            </w:pPr>
            <w:r>
              <w:rPr>
                <w:color w:val="auto"/>
                <w:szCs w:val="20"/>
                <w:lang w:val="sr-Cyrl-RS"/>
              </w:rPr>
              <w:t>из мобилних подизних радних платформи;</w:t>
            </w:r>
          </w:p>
          <w:p w:rsidR="00C03942" w:rsidRDefault="00C41926">
            <w:pPr>
              <w:pStyle w:val="ListParagraph"/>
              <w:numPr>
                <w:ilvl w:val="0"/>
                <w:numId w:val="25"/>
              </w:numPr>
              <w:spacing w:before="120" w:after="120" w:line="240" w:lineRule="auto"/>
              <w:ind w:right="0"/>
              <w:contextualSpacing w:val="0"/>
              <w:rPr>
                <w:color w:val="auto"/>
                <w:szCs w:val="20"/>
                <w:lang w:val="sr-Cyrl-RS"/>
              </w:rPr>
            </w:pPr>
            <w:r>
              <w:rPr>
                <w:color w:val="auto"/>
                <w:szCs w:val="20"/>
                <w:lang w:val="sr-Cyrl-RS"/>
              </w:rPr>
              <w:t>са мердевина и пењалица (укључујући и пењање/силажење);</w:t>
            </w:r>
          </w:p>
          <w:p w:rsidR="00C03942" w:rsidRDefault="00C41926">
            <w:pPr>
              <w:pStyle w:val="ListParagraph"/>
              <w:numPr>
                <w:ilvl w:val="0"/>
                <w:numId w:val="25"/>
              </w:numPr>
              <w:spacing w:before="120" w:after="120" w:line="240" w:lineRule="auto"/>
              <w:ind w:right="0"/>
              <w:contextualSpacing w:val="0"/>
              <w:rPr>
                <w:color w:val="auto"/>
                <w:szCs w:val="20"/>
                <w:lang w:val="sr-Cyrl-RS"/>
              </w:rPr>
            </w:pPr>
            <w:r>
              <w:rPr>
                <w:color w:val="auto"/>
                <w:szCs w:val="20"/>
                <w:lang w:val="sr-Cyrl-RS"/>
              </w:rPr>
              <w:t>на возилима (на ауто/вагон цистерни, на приколици камиона…);</w:t>
            </w:r>
          </w:p>
          <w:p w:rsidR="00C03942" w:rsidRDefault="00C41926">
            <w:pPr>
              <w:pStyle w:val="ListParagraph"/>
              <w:numPr>
                <w:ilvl w:val="0"/>
                <w:numId w:val="25"/>
              </w:numPr>
              <w:spacing w:before="120" w:after="120" w:line="240" w:lineRule="auto"/>
              <w:ind w:right="0"/>
              <w:contextualSpacing w:val="0"/>
              <w:rPr>
                <w:color w:val="auto"/>
                <w:szCs w:val="20"/>
                <w:lang w:val="sr-Cyrl-RS"/>
              </w:rPr>
            </w:pPr>
            <w:r>
              <w:rPr>
                <w:color w:val="auto"/>
                <w:szCs w:val="20"/>
                <w:lang w:val="sr-Cyrl-RS"/>
              </w:rPr>
              <w:t>на крововима;</w:t>
            </w:r>
          </w:p>
          <w:p w:rsidR="00C03942" w:rsidRDefault="00C41926">
            <w:pPr>
              <w:pStyle w:val="ListParagraph"/>
              <w:numPr>
                <w:ilvl w:val="0"/>
                <w:numId w:val="25"/>
              </w:numPr>
              <w:spacing w:before="120" w:after="120" w:line="240" w:lineRule="auto"/>
              <w:ind w:right="0"/>
              <w:contextualSpacing w:val="0"/>
              <w:rPr>
                <w:color w:val="auto"/>
                <w:szCs w:val="20"/>
                <w:lang w:val="sr-Cyrl-RS"/>
              </w:rPr>
            </w:pPr>
            <w:r>
              <w:rPr>
                <w:color w:val="auto"/>
                <w:szCs w:val="20"/>
                <w:lang w:val="sr-Cyrl-RS"/>
              </w:rPr>
              <w:t>приликом коришћења и употребе оп</w:t>
            </w:r>
            <w:r>
              <w:rPr>
                <w:color w:val="auto"/>
                <w:szCs w:val="20"/>
                <w:lang w:val="sr-Cyrl-RS"/>
              </w:rPr>
              <w:t>реме за рад намењене за привремене радове на висини за приступ објектима;</w:t>
            </w:r>
          </w:p>
          <w:p w:rsidR="00C03942" w:rsidRDefault="00C41926">
            <w:pPr>
              <w:pStyle w:val="ListParagraph"/>
              <w:numPr>
                <w:ilvl w:val="0"/>
                <w:numId w:val="25"/>
              </w:numPr>
              <w:spacing w:before="120" w:after="120" w:line="240" w:lineRule="auto"/>
              <w:ind w:right="0"/>
              <w:contextualSpacing w:val="0"/>
              <w:rPr>
                <w:color w:val="auto"/>
                <w:szCs w:val="20"/>
                <w:lang w:val="sr-Cyrl-RS"/>
              </w:rPr>
            </w:pPr>
            <w:r>
              <w:rPr>
                <w:color w:val="auto"/>
                <w:szCs w:val="20"/>
                <w:lang w:val="sr-Cyrl-RS"/>
              </w:rPr>
              <w:t>на пловилима;</w:t>
            </w:r>
          </w:p>
          <w:p w:rsidR="00C03942" w:rsidRDefault="00C41926">
            <w:pPr>
              <w:pStyle w:val="ListParagraph"/>
              <w:numPr>
                <w:ilvl w:val="0"/>
                <w:numId w:val="25"/>
              </w:numPr>
              <w:spacing w:before="120" w:after="120" w:line="240" w:lineRule="auto"/>
              <w:ind w:right="0"/>
              <w:contextualSpacing w:val="0"/>
              <w:rPr>
                <w:color w:val="auto"/>
                <w:szCs w:val="20"/>
                <w:lang w:val="sr-Cyrl-RS"/>
              </w:rPr>
            </w:pPr>
            <w:r>
              <w:rPr>
                <w:color w:val="auto"/>
                <w:szCs w:val="20"/>
                <w:lang w:val="sr-Cyrl-RS"/>
              </w:rPr>
              <w:t>на телекомуникационим, електричним и електроенергетским стубовима;</w:t>
            </w:r>
          </w:p>
          <w:p w:rsidR="00C03942" w:rsidRDefault="00C41926">
            <w:pPr>
              <w:pStyle w:val="ListParagraph"/>
              <w:numPr>
                <w:ilvl w:val="0"/>
                <w:numId w:val="25"/>
              </w:numPr>
              <w:spacing w:before="120" w:after="120" w:line="240" w:lineRule="auto"/>
              <w:ind w:right="0"/>
              <w:contextualSpacing w:val="0"/>
              <w:rPr>
                <w:color w:val="auto"/>
                <w:szCs w:val="20"/>
                <w:lang w:val="sr-Cyrl-RS"/>
              </w:rPr>
            </w:pPr>
            <w:r>
              <w:rPr>
                <w:color w:val="auto"/>
                <w:szCs w:val="20"/>
                <w:lang w:val="sr-Cyrl-RS"/>
              </w:rPr>
              <w:t>на индустријским димњацима;</w:t>
            </w:r>
          </w:p>
          <w:p w:rsidR="00C03942" w:rsidRDefault="00C41926">
            <w:pPr>
              <w:pStyle w:val="ListParagraph"/>
              <w:numPr>
                <w:ilvl w:val="0"/>
                <w:numId w:val="25"/>
              </w:numPr>
              <w:spacing w:before="120" w:after="120" w:line="240" w:lineRule="auto"/>
              <w:ind w:right="0"/>
              <w:contextualSpacing w:val="0"/>
              <w:rPr>
                <w:color w:val="auto"/>
                <w:szCs w:val="20"/>
                <w:lang w:val="sr-Cyrl-RS"/>
              </w:rPr>
            </w:pPr>
            <w:r>
              <w:rPr>
                <w:color w:val="auto"/>
                <w:szCs w:val="20"/>
                <w:lang w:val="sr-Cyrl-RS"/>
              </w:rPr>
              <w:t>у близини ископа или других отвора;</w:t>
            </w:r>
          </w:p>
          <w:p w:rsidR="00C03942" w:rsidRDefault="00C41926">
            <w:pPr>
              <w:pStyle w:val="ListParagraph"/>
              <w:numPr>
                <w:ilvl w:val="0"/>
                <w:numId w:val="25"/>
              </w:numPr>
              <w:spacing w:before="120" w:after="120" w:line="240" w:lineRule="auto"/>
              <w:ind w:right="0"/>
              <w:contextualSpacing w:val="0"/>
              <w:rPr>
                <w:rFonts w:eastAsia="Times New Roman"/>
                <w:strike/>
                <w:color w:val="auto"/>
                <w:lang w:val="sr-Cyrl-RS"/>
              </w:rPr>
            </w:pPr>
            <w:r>
              <w:rPr>
                <w:color w:val="auto"/>
                <w:szCs w:val="20"/>
                <w:lang w:val="sr-Cyrl-RS"/>
              </w:rPr>
              <w:t>као и сваки други рад који запослени обавља на висини 1.80 метра и више од чврсте подлоге при чему радни простор није заштићен од пада са висине.</w:t>
            </w:r>
          </w:p>
        </w:tc>
      </w:tr>
      <w:tr w:rsidR="00C03942">
        <w:tc>
          <w:tcPr>
            <w:tcW w:w="1838" w:type="dxa"/>
            <w:vAlign w:val="center"/>
          </w:tcPr>
          <w:p w:rsidR="00C03942" w:rsidRDefault="00C41926">
            <w:pPr>
              <w:tabs>
                <w:tab w:val="left" w:pos="567"/>
              </w:tabs>
              <w:spacing w:before="120" w:after="120" w:line="240" w:lineRule="auto"/>
              <w:ind w:left="0" w:right="0" w:firstLine="0"/>
              <w:rPr>
                <w:rFonts w:eastAsia="Calibri"/>
                <w:color w:val="auto"/>
                <w:szCs w:val="20"/>
                <w:lang w:val="sr-Cyrl-RS"/>
              </w:rPr>
            </w:pPr>
            <w:r>
              <w:rPr>
                <w:rFonts w:eastAsia="Calibri"/>
                <w:color w:val="auto"/>
                <w:szCs w:val="20"/>
                <w:lang w:val="sr-Cyrl-RS"/>
              </w:rPr>
              <w:t>Рад у скученом простору</w:t>
            </w:r>
          </w:p>
        </w:tc>
        <w:tc>
          <w:tcPr>
            <w:tcW w:w="7562" w:type="dxa"/>
            <w:vAlign w:val="center"/>
          </w:tcPr>
          <w:p w:rsidR="00C03942" w:rsidRDefault="00C41926">
            <w:pPr>
              <w:spacing w:before="120" w:after="120"/>
              <w:rPr>
                <w:color w:val="auto"/>
                <w:szCs w:val="20"/>
                <w:lang w:val="sr-Cyrl-RS"/>
              </w:rPr>
            </w:pPr>
            <w:r>
              <w:rPr>
                <w:color w:val="auto"/>
                <w:szCs w:val="20"/>
                <w:lang w:val="sr-Cyrl-RS"/>
              </w:rPr>
              <w:t>Извођење радних активности:</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 xml:space="preserve">у затвореном простору; </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у ограниченом или опасном простор</w:t>
            </w:r>
            <w:r>
              <w:rPr>
                <w:rFonts w:eastAsia="Calibri"/>
                <w:color w:val="auto"/>
                <w:szCs w:val="20"/>
                <w:lang w:val="sr-Cyrl-RS"/>
              </w:rPr>
              <w:t>у: рад између два или више фиксираних делова опреме, између покретних делова опреме или возила и сл.</w:t>
            </w:r>
          </w:p>
          <w:p w:rsidR="00C03942" w:rsidRDefault="00C41926">
            <w:pPr>
              <w:tabs>
                <w:tab w:val="left" w:pos="567"/>
              </w:tabs>
              <w:spacing w:before="120" w:after="120" w:line="240" w:lineRule="auto"/>
              <w:ind w:left="0" w:right="0" w:firstLine="0"/>
              <w:rPr>
                <w:rFonts w:eastAsia="Calibri"/>
                <w:color w:val="auto"/>
                <w:szCs w:val="20"/>
                <w:lang w:val="sr-Cyrl-RS"/>
              </w:rPr>
            </w:pPr>
            <w:r>
              <w:rPr>
                <w:rFonts w:eastAsia="Calibri"/>
                <w:color w:val="auto"/>
                <w:szCs w:val="20"/>
                <w:lang w:val="sr-Cyrl-RS"/>
              </w:rPr>
              <w:t>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w:t>
            </w:r>
            <w:r>
              <w:rPr>
                <w:rFonts w:eastAsia="Calibri"/>
                <w:color w:val="auto"/>
                <w:szCs w:val="20"/>
                <w:lang w:val="sr-Cyrl-RS"/>
              </w:rPr>
              <w:t xml:space="preserve">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p>
        </w:tc>
      </w:tr>
      <w:tr w:rsidR="00C03942">
        <w:tc>
          <w:tcPr>
            <w:tcW w:w="1838" w:type="dxa"/>
            <w:vAlign w:val="center"/>
          </w:tcPr>
          <w:p w:rsidR="00C03942" w:rsidRDefault="00C41926">
            <w:pPr>
              <w:tabs>
                <w:tab w:val="left" w:pos="567"/>
              </w:tabs>
              <w:spacing w:before="120" w:after="120" w:line="240" w:lineRule="auto"/>
              <w:ind w:left="0" w:right="0" w:firstLine="0"/>
              <w:rPr>
                <w:rFonts w:eastAsia="Calibri"/>
                <w:color w:val="auto"/>
                <w:szCs w:val="20"/>
                <w:lang w:val="sr-Cyrl-RS"/>
              </w:rPr>
            </w:pPr>
            <w:r>
              <w:rPr>
                <w:rFonts w:eastAsia="Calibri"/>
                <w:color w:val="auto"/>
                <w:szCs w:val="20"/>
                <w:lang w:val="sr-Cyrl-RS"/>
              </w:rPr>
              <w:t>Рад са опасним хемијским материјама</w:t>
            </w:r>
          </w:p>
        </w:tc>
        <w:tc>
          <w:tcPr>
            <w:tcW w:w="7562" w:type="dxa"/>
            <w:vAlign w:val="center"/>
          </w:tcPr>
          <w:p w:rsidR="00C03942" w:rsidRDefault="00C41926">
            <w:pPr>
              <w:spacing w:before="120" w:after="120"/>
              <w:rPr>
                <w:color w:val="auto"/>
                <w:szCs w:val="20"/>
                <w:lang w:val="sr-Cyrl-RS"/>
              </w:rPr>
            </w:pPr>
            <w:r>
              <w:rPr>
                <w:color w:val="auto"/>
                <w:szCs w:val="20"/>
                <w:lang w:val="sr-Cyrl-RS"/>
              </w:rPr>
              <w:t xml:space="preserve">Извођење радних активности са </w:t>
            </w:r>
            <w:r>
              <w:rPr>
                <w:color w:val="auto"/>
                <w:szCs w:val="20"/>
                <w:lang w:val="sr-Cyrl-RS"/>
              </w:rPr>
              <w:t>хемијским материјама:</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које испуњавају критеријуме за класификацију као опасне у било коју класу физичке опасности и/или опасности по здравље, у складу са прописом којим се уређује класификација, паковање, обележавање и оглашавање хемикалије и одређеног производа,</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lastRenderedPageBreak/>
              <w:t>које, иако нис</w:t>
            </w:r>
            <w:r>
              <w:rPr>
                <w:rFonts w:eastAsia="Calibri"/>
                <w:color w:val="auto"/>
                <w:szCs w:val="20"/>
                <w:lang w:val="sr-Cyrl-RS"/>
              </w:rPr>
              <w:t>у класификоване као опасне према критеријумима за класификацију и обележавање, због својих физичко-хемијских, хемијских или токсиколошких својстава и начина на који се користе или су присутне на радном месту, могу представљати ризик за безбедност и здравље</w:t>
            </w:r>
            <w:r>
              <w:rPr>
                <w:rFonts w:eastAsia="Calibri"/>
                <w:color w:val="auto"/>
                <w:szCs w:val="20"/>
                <w:lang w:val="sr-Cyrl-RS"/>
              </w:rPr>
              <w:t xml:space="preserve"> запослених,</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за које је утврђена гранична вредност изложености на радном месту, у складу са Правилником о превентивним мерама за безбедан и здрав рад при излагању хемијским материјама.</w:t>
            </w:r>
          </w:p>
        </w:tc>
      </w:tr>
      <w:tr w:rsidR="00C03942">
        <w:tc>
          <w:tcPr>
            <w:tcW w:w="1838" w:type="dxa"/>
            <w:vAlign w:val="center"/>
          </w:tcPr>
          <w:p w:rsidR="00C03942" w:rsidRDefault="00C41926">
            <w:pPr>
              <w:tabs>
                <w:tab w:val="left" w:pos="567"/>
              </w:tabs>
              <w:spacing w:before="120" w:after="120" w:line="240" w:lineRule="auto"/>
              <w:ind w:left="0" w:right="0" w:firstLine="0"/>
              <w:rPr>
                <w:rFonts w:eastAsia="Calibri"/>
                <w:color w:val="auto"/>
                <w:szCs w:val="20"/>
                <w:lang w:val="sr-Cyrl-RS"/>
              </w:rPr>
            </w:pPr>
            <w:r>
              <w:rPr>
                <w:rFonts w:eastAsia="Calibri"/>
                <w:color w:val="auto"/>
                <w:szCs w:val="20"/>
                <w:lang w:val="sr-Cyrl-RS"/>
              </w:rPr>
              <w:lastRenderedPageBreak/>
              <w:t>Механизовано подизање и премештање терета</w:t>
            </w:r>
          </w:p>
        </w:tc>
        <w:tc>
          <w:tcPr>
            <w:tcW w:w="7562" w:type="dxa"/>
            <w:vAlign w:val="center"/>
          </w:tcPr>
          <w:p w:rsidR="00C03942" w:rsidRDefault="00C41926">
            <w:pPr>
              <w:tabs>
                <w:tab w:val="left" w:pos="567"/>
              </w:tabs>
              <w:spacing w:before="120" w:after="120"/>
              <w:rPr>
                <w:color w:val="auto"/>
                <w:szCs w:val="20"/>
                <w:lang w:val="sr-Cyrl-RS"/>
              </w:rPr>
            </w:pPr>
            <w:r>
              <w:rPr>
                <w:color w:val="auto"/>
                <w:szCs w:val="20"/>
                <w:lang w:val="sr-Cyrl-RS"/>
              </w:rPr>
              <w:t>Извођење следећих механизова</w:t>
            </w:r>
            <w:r>
              <w:rPr>
                <w:color w:val="auto"/>
                <w:szCs w:val="20"/>
                <w:lang w:val="sr-Cyrl-RS"/>
              </w:rPr>
              <w:t>них манипулација теретом:</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преношење терета изнад друге опреме и инсталација;</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употреба две или више дизалица истовремено за подизање истог терета (симултана операција);</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у случају преклапања манипулативног простора 2 дизалице;</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у непосредној близини проводника ниско/средње и високонапонских мрежа;</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у непосредној близини ископа/канала/воде/јаме;</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уколико је терет категорисан као oпасан терет;</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ако је непозната тежина терета;</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ако нису дефинисана места качења терета;</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ако је ограничен простор за дизање.</w:t>
            </w:r>
          </w:p>
        </w:tc>
      </w:tr>
      <w:tr w:rsidR="00C03942">
        <w:tc>
          <w:tcPr>
            <w:tcW w:w="1838" w:type="dxa"/>
            <w:vAlign w:val="center"/>
          </w:tcPr>
          <w:p w:rsidR="00C03942" w:rsidRDefault="00C41926">
            <w:pPr>
              <w:tabs>
                <w:tab w:val="left" w:pos="567"/>
              </w:tabs>
              <w:spacing w:before="120" w:after="120" w:line="240" w:lineRule="auto"/>
              <w:ind w:left="0" w:right="0" w:firstLine="0"/>
              <w:rPr>
                <w:rFonts w:eastAsia="Calibri"/>
                <w:color w:val="auto"/>
                <w:szCs w:val="20"/>
                <w:lang w:val="sr-Cyrl-RS"/>
              </w:rPr>
            </w:pPr>
            <w:r>
              <w:rPr>
                <w:rFonts w:eastAsia="Calibri"/>
                <w:color w:val="auto"/>
                <w:szCs w:val="20"/>
                <w:lang w:val="sr-Cyrl-RS"/>
              </w:rPr>
              <w:t>Рад у дубини (копање/ископавање)</w:t>
            </w:r>
          </w:p>
        </w:tc>
        <w:tc>
          <w:tcPr>
            <w:tcW w:w="7562" w:type="dxa"/>
            <w:vAlign w:val="center"/>
          </w:tcPr>
          <w:p w:rsidR="00C03942" w:rsidRDefault="00C41926">
            <w:pPr>
              <w:spacing w:before="120" w:after="120"/>
              <w:rPr>
                <w:color w:val="auto"/>
                <w:szCs w:val="20"/>
                <w:lang w:val="sr-Cyrl-RS"/>
              </w:rPr>
            </w:pPr>
            <w:r>
              <w:rPr>
                <w:color w:val="auto"/>
                <w:szCs w:val="20"/>
                <w:lang w:val="sr-Cyrl-RS"/>
              </w:rPr>
              <w:t>Извођење радних активности:</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при и унутар ископа дубљих од 1 метра или насипа виших од 1 метра, односно обављање активности копањa, ископавањa, бушењa, затрпавањa у/на ископима, рововима,</w:t>
            </w:r>
            <w:r>
              <w:rPr>
                <w:rFonts w:eastAsia="Calibri"/>
                <w:color w:val="auto"/>
                <w:szCs w:val="20"/>
                <w:lang w:val="sr-Cyrl-RS"/>
              </w:rPr>
              <w:t xml:space="preserve"> јамама, каналима и другим отворима у земљишту дубине преко 1 метра;</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копања,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копања/ископавања/бушења/зат</w:t>
            </w:r>
            <w:r>
              <w:rPr>
                <w:rFonts w:eastAsia="Calibri"/>
                <w:color w:val="auto"/>
                <w:szCs w:val="20"/>
                <w:lang w:val="sr-Cyrl-RS"/>
              </w:rPr>
              <w:t>рпавања земљишта ако се користи грађевинска механизација (изузев израде бушотине на основу Упрошћеног рударског пројекта).</w:t>
            </w:r>
          </w:p>
        </w:tc>
      </w:tr>
      <w:tr w:rsidR="00C03942">
        <w:tc>
          <w:tcPr>
            <w:tcW w:w="1838" w:type="dxa"/>
            <w:vAlign w:val="center"/>
          </w:tcPr>
          <w:p w:rsidR="00C03942" w:rsidRDefault="00C41926">
            <w:pPr>
              <w:tabs>
                <w:tab w:val="left" w:pos="567"/>
              </w:tabs>
              <w:spacing w:before="120" w:after="120" w:line="240" w:lineRule="auto"/>
              <w:ind w:left="0" w:right="0" w:firstLine="0"/>
              <w:rPr>
                <w:rFonts w:eastAsia="Calibri"/>
                <w:color w:val="auto"/>
                <w:szCs w:val="20"/>
                <w:lang w:val="sr-Cyrl-RS"/>
              </w:rPr>
            </w:pPr>
            <w:r>
              <w:rPr>
                <w:rFonts w:eastAsia="Calibri"/>
                <w:color w:val="auto"/>
                <w:szCs w:val="20"/>
                <w:lang w:val="sr-Cyrl-RS"/>
              </w:rPr>
              <w:t>Рад у зонама у којима је присутна озбиљна, непосредна и неизбежна опасност</w:t>
            </w:r>
          </w:p>
        </w:tc>
        <w:tc>
          <w:tcPr>
            <w:tcW w:w="7562" w:type="dxa"/>
            <w:vAlign w:val="center"/>
          </w:tcPr>
          <w:p w:rsidR="00C03942" w:rsidRDefault="00C41926">
            <w:pPr>
              <w:tabs>
                <w:tab w:val="left" w:pos="567"/>
              </w:tabs>
              <w:spacing w:before="120" w:after="120"/>
              <w:rPr>
                <w:color w:val="auto"/>
                <w:szCs w:val="20"/>
                <w:lang w:val="sr-Cyrl-RS"/>
              </w:rPr>
            </w:pPr>
            <w:r>
              <w:rPr>
                <w:color w:val="auto"/>
                <w:szCs w:val="20"/>
                <w:lang w:val="sr-Cyrl-RS"/>
              </w:rPr>
              <w:t>Извођење радних активности у случају ванредног техничко–т</w:t>
            </w:r>
            <w:r>
              <w:rPr>
                <w:color w:val="auto"/>
                <w:szCs w:val="20"/>
                <w:lang w:val="sr-Cyrl-RS"/>
              </w:rPr>
              <w:t>ехнолошког догађаја, као што је: неконтролисано цурење флуида, присуство опасних хемијских и запаљивих материја у ваздуху, пожар и др, а у циљу успостављања нормалног стања.</w:t>
            </w:r>
          </w:p>
          <w:p w:rsidR="00C03942" w:rsidRDefault="00C41926">
            <w:pPr>
              <w:tabs>
                <w:tab w:val="left" w:pos="567"/>
              </w:tabs>
              <w:spacing w:before="120" w:after="120" w:line="240" w:lineRule="auto"/>
              <w:ind w:left="0" w:right="0" w:firstLine="0"/>
              <w:rPr>
                <w:rFonts w:eastAsia="Calibri"/>
                <w:color w:val="auto"/>
                <w:szCs w:val="20"/>
                <w:lang w:val="sr-Cyrl-RS"/>
              </w:rPr>
            </w:pPr>
            <w:r>
              <w:rPr>
                <w:color w:val="auto"/>
                <w:szCs w:val="20"/>
                <w:lang w:val="sr-Cyrl-RS"/>
              </w:rPr>
              <w:t>У случају појаве озбиљне, непосредне и неизбежне опасности, извршиоци радова којим</w:t>
            </w:r>
            <w:r>
              <w:rPr>
                <w:color w:val="auto"/>
                <w:szCs w:val="20"/>
                <w:lang w:val="sr-Cyrl-RS"/>
              </w:rPr>
              <w:t>а ниси прописане мере за рад у зонама у којима је присутна озбиљна, непосредна и неизбежна опасност морају прекинути обављање својих редовних радних активности и евакуисати се на безбедно место.</w:t>
            </w:r>
          </w:p>
        </w:tc>
      </w:tr>
      <w:tr w:rsidR="00C03942">
        <w:tc>
          <w:tcPr>
            <w:tcW w:w="1838" w:type="dxa"/>
            <w:vAlign w:val="center"/>
          </w:tcPr>
          <w:p w:rsidR="00C03942" w:rsidRDefault="00C41926">
            <w:pPr>
              <w:tabs>
                <w:tab w:val="left" w:pos="567"/>
              </w:tabs>
              <w:spacing w:before="120" w:after="120" w:line="240" w:lineRule="auto"/>
              <w:ind w:left="0" w:right="0" w:firstLine="0"/>
              <w:rPr>
                <w:rFonts w:eastAsia="Calibri"/>
                <w:color w:val="auto"/>
                <w:szCs w:val="20"/>
                <w:lang w:val="sr-Cyrl-RS"/>
              </w:rPr>
            </w:pPr>
            <w:r>
              <w:rPr>
                <w:rFonts w:eastAsia="Calibri"/>
                <w:color w:val="auto"/>
                <w:szCs w:val="20"/>
                <w:lang w:val="sr-Cyrl-RS"/>
              </w:rPr>
              <w:t>Рад у енергетском објекту</w:t>
            </w:r>
          </w:p>
        </w:tc>
        <w:tc>
          <w:tcPr>
            <w:tcW w:w="7562" w:type="dxa"/>
            <w:vAlign w:val="center"/>
          </w:tcPr>
          <w:p w:rsidR="00C03942" w:rsidRDefault="00C41926">
            <w:pPr>
              <w:tabs>
                <w:tab w:val="left" w:pos="567"/>
              </w:tabs>
              <w:spacing w:before="120" w:after="120"/>
              <w:rPr>
                <w:color w:val="auto"/>
                <w:szCs w:val="20"/>
                <w:lang w:val="sr-Cyrl-RS"/>
              </w:rPr>
            </w:pPr>
            <w:r>
              <w:rPr>
                <w:color w:val="auto"/>
                <w:szCs w:val="20"/>
                <w:lang w:val="sr-Cyrl-RS"/>
              </w:rPr>
              <w:t>Извођење радних активности:</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у високонапонским постројењима која су у власништву Наручиоца;</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t>у близини водова под високим напоном;</w:t>
            </w:r>
          </w:p>
          <w:p w:rsidR="00C03942" w:rsidRDefault="00C41926">
            <w:pPr>
              <w:numPr>
                <w:ilvl w:val="0"/>
                <w:numId w:val="25"/>
              </w:numPr>
              <w:spacing w:before="120" w:after="120" w:line="240" w:lineRule="auto"/>
              <w:ind w:left="316" w:right="0" w:hanging="284"/>
              <w:rPr>
                <w:rFonts w:eastAsia="Calibri"/>
                <w:color w:val="auto"/>
                <w:szCs w:val="20"/>
                <w:lang w:val="sr-Cyrl-RS"/>
              </w:rPr>
            </w:pPr>
            <w:r>
              <w:rPr>
                <w:rFonts w:eastAsia="Calibri"/>
                <w:color w:val="auto"/>
                <w:szCs w:val="20"/>
                <w:lang w:val="sr-Cyrl-RS"/>
              </w:rPr>
              <w:lastRenderedPageBreak/>
              <w:t xml:space="preserve">на инсталацијама и опреми под високом и ниским напоном. </w:t>
            </w:r>
          </w:p>
          <w:p w:rsidR="00C03942" w:rsidRDefault="00C41926">
            <w:pPr>
              <w:pBdr>
                <w:top w:val="none" w:sz="4" w:space="0" w:color="000000"/>
                <w:left w:val="none" w:sz="4" w:space="0" w:color="000000"/>
                <w:bottom w:val="none" w:sz="4" w:space="0" w:color="000000"/>
                <w:right w:val="none" w:sz="4" w:space="0" w:color="000000"/>
              </w:pBdr>
              <w:spacing w:before="120" w:after="120" w:line="240" w:lineRule="auto"/>
              <w:ind w:left="0" w:right="0" w:firstLine="0"/>
              <w:rPr>
                <w:rFonts w:eastAsia="Calibri" w:cs="Times New Roman"/>
                <w:color w:val="auto"/>
                <w:sz w:val="22"/>
                <w:szCs w:val="20"/>
                <w:lang w:val="sr-Cyrl-RS"/>
              </w:rPr>
            </w:pPr>
            <w:r>
              <w:rPr>
                <w:color w:val="auto"/>
                <w:szCs w:val="20"/>
                <w:lang w:val="sr-Cyrl-RS"/>
              </w:rPr>
              <w:t>Подразумева радове на одржавању и реконструкцији електричних постројења и објеката. Не укључује ак</w:t>
            </w:r>
            <w:r>
              <w:rPr>
                <w:color w:val="auto"/>
                <w:szCs w:val="20"/>
                <w:lang w:val="sr-Cyrl-RS"/>
              </w:rPr>
              <w:t>тивности опслуживања постројења, односно надзор, манипулације, подешавања и визуелне прегледе објеката (у складу са Правилником о општим мерама заштите на раду од опасног дејства електричне струје у објектима намењеним за рад, радним просторијама и на ради</w:t>
            </w:r>
            <w:r>
              <w:rPr>
                <w:color w:val="auto"/>
                <w:szCs w:val="20"/>
                <w:lang w:val="sr-Cyrl-RS"/>
              </w:rPr>
              <w:t>лиштима).</w:t>
            </w:r>
          </w:p>
        </w:tc>
      </w:tr>
      <w:tr w:rsidR="00C03942">
        <w:tc>
          <w:tcPr>
            <w:tcW w:w="1838" w:type="dxa"/>
            <w:vAlign w:val="center"/>
          </w:tcPr>
          <w:p w:rsidR="00C03942" w:rsidRDefault="00C41926">
            <w:pPr>
              <w:tabs>
                <w:tab w:val="left" w:pos="567"/>
              </w:tabs>
              <w:spacing w:after="0" w:line="240" w:lineRule="auto"/>
              <w:ind w:left="0" w:right="0" w:firstLine="0"/>
              <w:rPr>
                <w:rFonts w:eastAsia="Calibri"/>
                <w:color w:val="auto"/>
                <w:szCs w:val="20"/>
                <w:lang w:val="sr-Cyrl-RS"/>
              </w:rPr>
            </w:pPr>
            <w:r>
              <w:rPr>
                <w:color w:val="auto"/>
                <w:szCs w:val="20"/>
                <w:lang w:val="sr-Cyrl-RS"/>
              </w:rPr>
              <w:lastRenderedPageBreak/>
              <w:t xml:space="preserve">Топли послови </w:t>
            </w:r>
          </w:p>
        </w:tc>
        <w:tc>
          <w:tcPr>
            <w:tcW w:w="7562" w:type="dxa"/>
            <w:vAlign w:val="center"/>
          </w:tcPr>
          <w:p w:rsidR="00C03942" w:rsidRDefault="00C41926">
            <w:pPr>
              <w:spacing w:before="120" w:after="120"/>
              <w:rPr>
                <w:color w:val="auto"/>
                <w:szCs w:val="20"/>
                <w:lang w:val="sr-Cyrl-RS"/>
              </w:rPr>
            </w:pPr>
            <w:r>
              <w:rPr>
                <w:color w:val="auto"/>
                <w:szCs w:val="20"/>
                <w:lang w:val="sr-Cyrl-RS"/>
              </w:rPr>
              <w:t>Извођење следећих радних активности ван сталних места заваривања:</w:t>
            </w:r>
          </w:p>
          <w:p w:rsidR="00C03942" w:rsidRDefault="00C41926">
            <w:pPr>
              <w:pStyle w:val="ListParagraph"/>
              <w:numPr>
                <w:ilvl w:val="0"/>
                <w:numId w:val="31"/>
              </w:numPr>
              <w:spacing w:before="120" w:after="120" w:line="240" w:lineRule="auto"/>
              <w:ind w:left="318" w:right="0" w:hanging="284"/>
              <w:contextualSpacing w:val="0"/>
              <w:rPr>
                <w:color w:val="auto"/>
                <w:szCs w:val="20"/>
                <w:lang w:val="sr-Cyrl-RS"/>
              </w:rPr>
            </w:pPr>
            <w:r>
              <w:rPr>
                <w:color w:val="auto"/>
                <w:szCs w:val="20"/>
                <w:lang w:val="sr-Cyrl-RS"/>
              </w:rPr>
              <w:t>заваривање при којем се користи висока температура;</w:t>
            </w:r>
          </w:p>
          <w:p w:rsidR="00C03942" w:rsidRDefault="00C41926">
            <w:pPr>
              <w:pStyle w:val="ListParagraph"/>
              <w:numPr>
                <w:ilvl w:val="0"/>
                <w:numId w:val="31"/>
              </w:numPr>
              <w:spacing w:before="120" w:after="120" w:line="240" w:lineRule="auto"/>
              <w:ind w:left="318" w:right="0" w:hanging="284"/>
              <w:contextualSpacing w:val="0"/>
              <w:rPr>
                <w:color w:val="auto"/>
                <w:szCs w:val="20"/>
                <w:lang w:val="sr-Cyrl-RS"/>
              </w:rPr>
            </w:pPr>
            <w:r>
              <w:rPr>
                <w:color w:val="auto"/>
                <w:szCs w:val="20"/>
                <w:lang w:val="sr-Cyrl-RS"/>
              </w:rPr>
              <w:t>сечење које производи високу температуру, односно масивно варничење;</w:t>
            </w:r>
          </w:p>
          <w:p w:rsidR="00C03942" w:rsidRDefault="00C41926">
            <w:pPr>
              <w:pStyle w:val="ListParagraph"/>
              <w:numPr>
                <w:ilvl w:val="0"/>
                <w:numId w:val="31"/>
              </w:numPr>
              <w:spacing w:before="120" w:after="120" w:line="240" w:lineRule="auto"/>
              <w:ind w:left="318" w:right="0" w:hanging="284"/>
              <w:contextualSpacing w:val="0"/>
              <w:rPr>
                <w:color w:val="auto"/>
                <w:szCs w:val="20"/>
                <w:lang w:val="sr-Cyrl-RS"/>
              </w:rPr>
            </w:pPr>
            <w:r>
              <w:rPr>
                <w:color w:val="auto"/>
                <w:szCs w:val="20"/>
                <w:lang w:val="sr-Cyrl-RS"/>
              </w:rPr>
              <w:t>брушење који производе високу температуру односно масивно варничење;</w:t>
            </w:r>
          </w:p>
          <w:p w:rsidR="00C03942" w:rsidRDefault="00C41926">
            <w:pPr>
              <w:pStyle w:val="ListParagraph"/>
              <w:numPr>
                <w:ilvl w:val="0"/>
                <w:numId w:val="31"/>
              </w:numPr>
              <w:spacing w:before="120" w:after="120" w:line="240" w:lineRule="auto"/>
              <w:ind w:left="318" w:right="0" w:hanging="284"/>
              <w:contextualSpacing w:val="0"/>
              <w:rPr>
                <w:color w:val="auto"/>
                <w:szCs w:val="20"/>
                <w:lang w:val="sr-Cyrl-RS"/>
              </w:rPr>
            </w:pPr>
            <w:r>
              <w:rPr>
                <w:color w:val="auto"/>
                <w:szCs w:val="20"/>
                <w:lang w:val="sr-Cyrl-RS"/>
              </w:rPr>
              <w:t>лемљење;</w:t>
            </w:r>
          </w:p>
          <w:p w:rsidR="00C03942" w:rsidRDefault="00C41926">
            <w:pPr>
              <w:tabs>
                <w:tab w:val="left" w:pos="567"/>
              </w:tabs>
              <w:spacing w:before="120" w:after="120" w:line="240" w:lineRule="auto"/>
              <w:ind w:left="0" w:right="0" w:firstLine="0"/>
              <w:rPr>
                <w:rFonts w:eastAsia="Calibri"/>
                <w:strike/>
                <w:color w:val="auto"/>
                <w:szCs w:val="20"/>
                <w:lang w:val="sr-Cyrl-RS"/>
              </w:rPr>
            </w:pPr>
            <w:r>
              <w:rPr>
                <w:color w:val="auto"/>
                <w:szCs w:val="20"/>
                <w:lang w:val="sr-Cyrl-RS"/>
              </w:rPr>
              <w:t>употребе отвореног пламена (лет-лампе и сл).</w:t>
            </w:r>
          </w:p>
        </w:tc>
      </w:tr>
    </w:tbl>
    <w:p w:rsidR="00C03942" w:rsidRDefault="00C41926">
      <w:pPr>
        <w:spacing w:before="120" w:after="120"/>
        <w:rPr>
          <w:color w:val="auto"/>
          <w:lang w:val="sr-Cyrl-RS"/>
        </w:rPr>
      </w:pPr>
      <w:r>
        <w:rPr>
          <w:color w:val="auto"/>
          <w:lang w:val="sr-Cyrl-RS"/>
        </w:rPr>
        <w:t xml:space="preserve">Пре почетка извођења радне активности на локацији Наручиоца, одговорно лице Извођача </w:t>
      </w:r>
      <w:r>
        <w:rPr>
          <w:color w:val="auto"/>
          <w:lang w:val="sr-Cyrl-RS"/>
        </w:rPr>
        <w:t>радова израђује Анализу безбедности посла – Извођач радова (у даљем тексту: Анализа безбедности посла), у којој идентификује да ли планирана радна активност обухвата извођење ВРА и идентификује и дефинише мере БЗР за остале идентификоване опасности/ризике.</w:t>
      </w:r>
    </w:p>
    <w:p w:rsidR="00C03942" w:rsidRDefault="00C41926">
      <w:pPr>
        <w:spacing w:before="120" w:after="120"/>
        <w:rPr>
          <w:color w:val="auto"/>
          <w:lang w:val="sr-Cyrl-RS"/>
        </w:rPr>
      </w:pPr>
      <w:r>
        <w:rPr>
          <w:color w:val="auto"/>
          <w:lang w:val="sr-Cyrl-RS"/>
        </w:rPr>
        <w:t>Oдговорно лице Извођача радова може израдити једну Анализу безбедности посла за читав период трајања радне активности, уколико се не мењају услови (опасности, ризици и прописане мере БЗР) приликом обављања те активности.</w:t>
      </w:r>
    </w:p>
    <w:p w:rsidR="00C03942" w:rsidRDefault="00C41926">
      <w:pPr>
        <w:spacing w:before="120" w:after="120"/>
        <w:rPr>
          <w:color w:val="auto"/>
          <w:lang w:val="sr-Cyrl-RS"/>
        </w:rPr>
      </w:pPr>
      <w:r>
        <w:rPr>
          <w:color w:val="auto"/>
          <w:lang w:val="sr-Cyrl-RS"/>
        </w:rPr>
        <w:t>Уместо Анализе безбедности посла, Извођач радова може израдити  Упутство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w:t>
      </w:r>
      <w:r>
        <w:rPr>
          <w:color w:val="auto"/>
          <w:lang w:val="sr-Cyrl-RS"/>
        </w:rPr>
        <w:t>анку, од стране представника Наручиоца и представника Извођача радова.</w:t>
      </w:r>
    </w:p>
    <w:p w:rsidR="00C03942" w:rsidRDefault="00C41926">
      <w:pPr>
        <w:spacing w:before="120" w:after="120"/>
        <w:rPr>
          <w:color w:val="auto"/>
          <w:lang w:val="sr-Cyrl-RS"/>
        </w:rPr>
      </w:pPr>
      <w:r>
        <w:rPr>
          <w:color w:val="auto"/>
          <w:lang w:val="sr-Cyrl-RS"/>
        </w:rPr>
        <w:t>Одговорно лице Извођача радова израђује Анализу безбедности посла/ УБР у 2 примерка (један примерак задржава Извођач радова, други примерак Извођач радова предаје Домаћину локације).</w:t>
      </w:r>
    </w:p>
    <w:p w:rsidR="00C03942" w:rsidRDefault="00C41926">
      <w:pPr>
        <w:spacing w:before="120" w:after="120"/>
        <w:rPr>
          <w:color w:val="auto"/>
          <w:lang w:val="sr-Cyrl-RS"/>
        </w:rPr>
      </w:pPr>
      <w:r>
        <w:rPr>
          <w:color w:val="auto"/>
          <w:lang w:val="sr-Cyrl-RS"/>
        </w:rPr>
        <w:t>Ук</w:t>
      </w:r>
      <w:r>
        <w:rPr>
          <w:color w:val="auto"/>
          <w:lang w:val="sr-Cyrl-RS"/>
        </w:rPr>
        <w:t xml:space="preserve">олико су у Анализи безбедности посла, као ВРА идентификовани: </w:t>
      </w:r>
    </w:p>
    <w:p w:rsidR="00C03942" w:rsidRDefault="00C41926">
      <w:pPr>
        <w:pStyle w:val="ListParagraph"/>
        <w:numPr>
          <w:ilvl w:val="0"/>
          <w:numId w:val="26"/>
        </w:numPr>
        <w:spacing w:before="120" w:after="120" w:line="240" w:lineRule="auto"/>
        <w:ind w:left="714" w:right="0" w:hanging="357"/>
        <w:contextualSpacing w:val="0"/>
        <w:rPr>
          <w:color w:val="auto"/>
          <w:lang w:val="sr-Cyrl-RS"/>
        </w:rPr>
      </w:pPr>
      <w:r>
        <w:rPr>
          <w:color w:val="auto"/>
          <w:lang w:val="sr-Cyrl-RS"/>
        </w:rPr>
        <w:t>хладни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опасним хемијским ма</w:t>
      </w:r>
      <w:r>
        <w:rPr>
          <w:color w:val="auto"/>
          <w:lang w:val="sr-Cyrl-RS"/>
        </w:rPr>
        <w:t>теријама и рад у зонама у којима је присутна озбиљна, непосредна и неизбежна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p>
    <w:p w:rsidR="00C03942" w:rsidRDefault="00C41926">
      <w:pPr>
        <w:pStyle w:val="ListParagraph"/>
        <w:numPr>
          <w:ilvl w:val="0"/>
          <w:numId w:val="26"/>
        </w:numPr>
        <w:spacing w:before="120" w:after="120" w:line="240" w:lineRule="auto"/>
        <w:ind w:left="714" w:right="0" w:hanging="357"/>
        <w:contextualSpacing w:val="0"/>
        <w:rPr>
          <w:color w:val="auto"/>
          <w:lang w:val="sr-Cyrl-RS"/>
        </w:rPr>
      </w:pPr>
      <w:r>
        <w:rPr>
          <w:color w:val="auto"/>
          <w:lang w:val="sr-Cyrl-RS"/>
        </w:rPr>
        <w:t>радови у енерг</w:t>
      </w:r>
      <w:r>
        <w:rPr>
          <w:color w:val="auto"/>
          <w:lang w:val="sr-Cyrl-RS"/>
        </w:rPr>
        <w:t>етском објекту -  пре почетка радова, одговорно лице Извођача радова мора да изради и Проверу примене мера БЗР за радове у енергетском објекту – део 1: Извођач радова.</w:t>
      </w:r>
    </w:p>
    <w:p w:rsidR="00C03942" w:rsidRDefault="00C41926">
      <w:pPr>
        <w:pStyle w:val="ListParagraph"/>
        <w:numPr>
          <w:ilvl w:val="0"/>
          <w:numId w:val="26"/>
        </w:numPr>
        <w:spacing w:before="120" w:after="120" w:line="240" w:lineRule="auto"/>
        <w:ind w:left="714" w:right="0" w:hanging="357"/>
        <w:contextualSpacing w:val="0"/>
        <w:rPr>
          <w:color w:val="auto"/>
          <w:lang w:val="sr-Cyrl-RS"/>
        </w:rPr>
      </w:pPr>
      <w:r>
        <w:rPr>
          <w:color w:val="auto"/>
          <w:lang w:val="sr-Cyrl-RS"/>
        </w:rPr>
        <w:t>топли послови -  пре почетка радова Извођач радова мора да попуни  Захтев за издавање До</w:t>
      </w:r>
      <w:r>
        <w:rPr>
          <w:color w:val="auto"/>
          <w:lang w:val="sr-Cyrl-RS"/>
        </w:rPr>
        <w:t>зволе за рад за извођење топлих послова.</w:t>
      </w:r>
    </w:p>
    <w:p w:rsidR="00C03942" w:rsidRDefault="00C41926">
      <w:pPr>
        <w:spacing w:before="120" w:after="120"/>
        <w:rPr>
          <w:color w:val="auto"/>
          <w:lang w:val="sr-Cyrl-RS"/>
        </w:rPr>
      </w:pPr>
      <w:r>
        <w:rPr>
          <w:color w:val="auto"/>
          <w:lang w:val="sr-Cyrl-RS"/>
        </w:rPr>
        <w:t>На Уводном радном састанку, представник Извођача радова, у Плану НЅЕ активности, дефинише одговорна лица за израду Анализе безбедности посла, Провере примене мера БЗР приликом извођења хладних послова – део 1: Извођ</w:t>
      </w:r>
      <w:r>
        <w:rPr>
          <w:color w:val="auto"/>
          <w:lang w:val="sr-Cyrl-RS"/>
        </w:rPr>
        <w:t>ач радова,  Провере примене мера БЗР за радове у енергетском објекту – део 1: Извођач радова, Руководиоце радова, Лица за НЅЕ и друга одговорна лица  приликом извођења ВРА Извођача радова.</w:t>
      </w:r>
    </w:p>
    <w:p w:rsidR="00C03942" w:rsidRDefault="00C41926">
      <w:pPr>
        <w:spacing w:before="120" w:after="120"/>
        <w:rPr>
          <w:color w:val="auto"/>
          <w:lang w:val="sr-Cyrl-RS"/>
        </w:rPr>
      </w:pPr>
      <w:r>
        <w:rPr>
          <w:color w:val="auto"/>
          <w:lang w:val="sr-Cyrl-RS"/>
        </w:rPr>
        <w:lastRenderedPageBreak/>
        <w:t>Руководилац радова и одговорно лице за израду Анализе безбедности п</w:t>
      </w:r>
      <w:r>
        <w:rPr>
          <w:color w:val="auto"/>
          <w:lang w:val="sr-Cyrl-RS"/>
        </w:rPr>
        <w:t>осла,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могу бити исто лице.</w:t>
      </w:r>
    </w:p>
    <w:p w:rsidR="00C03942" w:rsidRDefault="00C41926">
      <w:pPr>
        <w:spacing w:before="120" w:after="120"/>
        <w:ind w:left="0" w:firstLine="0"/>
        <w:rPr>
          <w:color w:val="auto"/>
          <w:lang w:val="sr-Cyrl-RS"/>
        </w:rPr>
      </w:pPr>
      <w:r>
        <w:rPr>
          <w:color w:val="auto"/>
          <w:lang w:val="sr-Cyrl-RS"/>
        </w:rPr>
        <w:t>У случајевима када једну радну активност обављају запослени З</w:t>
      </w:r>
      <w:r>
        <w:rPr>
          <w:color w:val="auto"/>
          <w:lang w:val="sr-Cyrl-RS"/>
        </w:rPr>
        <w:t xml:space="preserve">Д заједно са другим компанијама које су њихови подизвођачи радова, одговорно лице ЗД у Анализи безбедности посла/ Провери примене мера БЗР приликом извођења хладних послова – део 1: Извођач радова / Провери примене мера БЗР за радове у енергетском објекту </w:t>
      </w:r>
      <w:r>
        <w:rPr>
          <w:color w:val="auto"/>
          <w:lang w:val="sr-Cyrl-RS"/>
        </w:rPr>
        <w:t>– део 1: Извођач радова, за Руководиоца радова Извођача именује запосленог ЗД.</w:t>
      </w:r>
    </w:p>
    <w:p w:rsidR="00C03942" w:rsidRDefault="00C41926">
      <w:pPr>
        <w:spacing w:before="120" w:after="120"/>
        <w:rPr>
          <w:color w:val="auto"/>
          <w:lang w:val="sr-Cyrl-RS"/>
        </w:rPr>
      </w:pPr>
      <w:r>
        <w:rPr>
          <w:color w:val="auto"/>
          <w:lang w:val="sr-Cyrl-RS"/>
        </w:rPr>
        <w:t>Одговорно лице Извођача радова за израду Провере примене мера БЗР приликом извођења хладних послова – део 1: Извођач радова/ Провере примене мера БЗР за радове у енергетском обј</w:t>
      </w:r>
      <w:r>
        <w:rPr>
          <w:color w:val="auto"/>
          <w:lang w:val="sr-Cyrl-RS"/>
        </w:rPr>
        <w:t>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12 сати), означава ВРА, дефинише одговорна лица Извођача радова (Руководилац радо</w:t>
      </w:r>
      <w:r>
        <w:rPr>
          <w:color w:val="auto"/>
          <w:lang w:val="sr-Cyrl-RS"/>
        </w:rPr>
        <w:t>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p>
    <w:p w:rsidR="00C03942" w:rsidRDefault="00C41926">
      <w:pPr>
        <w:spacing w:before="120" w:after="120"/>
        <w:rPr>
          <w:color w:val="auto"/>
          <w:lang w:val="sr-Cyrl-RS"/>
        </w:rPr>
      </w:pPr>
      <w:r>
        <w:rPr>
          <w:color w:val="auto"/>
          <w:lang w:val="sr-Cyrl-RS"/>
        </w:rPr>
        <w:t>Одговорно лице Извођача радова израђује Проверу примене мер</w:t>
      </w:r>
      <w:r>
        <w:rPr>
          <w:color w:val="auto"/>
          <w:lang w:val="sr-Cyrl-RS"/>
        </w:rPr>
        <w:t xml:space="preserve">а БЗР у 2 примерка ( један примерак предаје Домаћину локације, други примерак чува на месту узвођења радне активности) </w:t>
      </w:r>
    </w:p>
    <w:p w:rsidR="00C03942" w:rsidRDefault="00C41926">
      <w:pPr>
        <w:spacing w:before="120" w:after="120"/>
        <w:rPr>
          <w:color w:val="auto"/>
          <w:lang w:val="sr-Cyrl-RS"/>
        </w:rPr>
      </w:pPr>
      <w:r>
        <w:rPr>
          <w:color w:val="auto"/>
          <w:lang w:val="sr-Cyrl-RS"/>
        </w:rPr>
        <w:t>Одговорно лице Извођача радова такође мора да изради и План спашавања, уколико је планирано извођење следећих  ВРА: рад на висини, рад у</w:t>
      </w:r>
      <w:r>
        <w:rPr>
          <w:color w:val="auto"/>
          <w:lang w:val="sr-Cyrl-RS"/>
        </w:rPr>
        <w:t xml:space="preserve">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Саветника за БЗР НАФТАГАС-Нафтни сервиси/ Домаћина на локацији.</w:t>
      </w:r>
    </w:p>
    <w:p w:rsidR="00C03942" w:rsidRDefault="00C41926">
      <w:pPr>
        <w:spacing w:before="120" w:after="120"/>
        <w:rPr>
          <w:color w:val="auto"/>
          <w:lang w:val="sr-Cyrl-RS"/>
        </w:rPr>
      </w:pPr>
      <w:r>
        <w:rPr>
          <w:color w:val="auto"/>
          <w:lang w:val="sr-Cyrl-RS"/>
        </w:rPr>
        <w:t xml:space="preserve">План спашавања подразумева планирање </w:t>
      </w:r>
      <w:r>
        <w:rPr>
          <w:color w:val="auto"/>
          <w:lang w:val="sr-Cyrl-RS"/>
        </w:rPr>
        <w:t>и дефинисање поступка реаговања и потребне опреме у случају повреде или погоршања здравља извршилаца радова приликом извођења дефинисаних ВРА - нпр. шта је потребно урадити у случају пада са висине, односно активирања опреме за заштиту од пада како би се и</w:t>
      </w:r>
      <w:r>
        <w:rPr>
          <w:color w:val="auto"/>
          <w:lang w:val="sr-Cyrl-RS"/>
        </w:rPr>
        <w:t>звршилац радова спустио са висине, или у случају заробљавања/ затрпавања запосленог у ископу, или губљења свести у затвореном простору.</w:t>
      </w:r>
    </w:p>
    <w:p w:rsidR="00C03942" w:rsidRDefault="00C41926">
      <w:pPr>
        <w:spacing w:before="120" w:after="120"/>
        <w:rPr>
          <w:color w:val="auto"/>
          <w:lang w:val="sr-Cyrl-RS"/>
        </w:rPr>
      </w:pPr>
      <w:r>
        <w:rPr>
          <w:color w:val="auto"/>
          <w:lang w:val="sr-Cyrl-RS"/>
        </w:rPr>
        <w:t>Пре почетка извођења радова, Руководилац радова Извођача предаје одговорном лицу  на локацији Наручиоца (у даљем тексту:</w:t>
      </w:r>
      <w:r>
        <w:rPr>
          <w:color w:val="auto"/>
          <w:lang w:val="sr-Cyrl-RS"/>
        </w:rPr>
        <w:t xml:space="preserve"> именовани Потписник) израђену и потписану Анализу безбедности посла, Проверу примене мера БЗР, као и План спашавања за дефинисане ВРА.</w:t>
      </w:r>
    </w:p>
    <w:p w:rsidR="00C03942" w:rsidRDefault="00C41926">
      <w:pPr>
        <w:pStyle w:val="Header"/>
        <w:spacing w:before="120" w:after="120"/>
        <w:rPr>
          <w:color w:val="auto"/>
          <w:lang w:val="sr-Cyrl-RS"/>
        </w:rPr>
      </w:pPr>
      <w:r>
        <w:rPr>
          <w:color w:val="auto"/>
          <w:lang w:val="sr-Cyrl-RS"/>
        </w:rPr>
        <w:t>Именовани Потписник врши проверу да ли је Извођач радова израдио Анализу безбедности посла и Проверу примене мера БЗР  –</w:t>
      </w:r>
      <w:r>
        <w:rPr>
          <w:color w:val="auto"/>
          <w:lang w:val="sr-Cyrl-RS"/>
        </w:rPr>
        <w:t xml:space="preserve"> део 1: Извођач радова у складу са захтевима Наручиоца, као и да ли је Извођач радова израдио План спашавања за дефинисане ВРА.</w:t>
      </w:r>
    </w:p>
    <w:p w:rsidR="00C03942" w:rsidRDefault="00C41926">
      <w:pPr>
        <w:pStyle w:val="Header"/>
        <w:spacing w:before="120" w:after="120"/>
        <w:rPr>
          <w:color w:val="auto"/>
          <w:lang w:val="sr-Cyrl-RS"/>
        </w:rPr>
      </w:pPr>
      <w:r>
        <w:rPr>
          <w:color w:val="auto"/>
          <w:lang w:val="sr-Cyrl-RS"/>
        </w:rPr>
        <w:t>Именовани Потписник може да захтева корекцију/допуну дефинисаних мера БЗР уколико оне нису дефинисане у складу са захтевима Нару</w:t>
      </w:r>
      <w:r>
        <w:rPr>
          <w:color w:val="auto"/>
          <w:lang w:val="sr-Cyrl-RS"/>
        </w:rPr>
        <w:t xml:space="preserve">чиоца. Корекцију/допуну мера врши Руководилац радова Извођача. </w:t>
      </w:r>
    </w:p>
    <w:p w:rsidR="00C03942" w:rsidRDefault="00C41926">
      <w:pPr>
        <w:tabs>
          <w:tab w:val="left" w:pos="1134"/>
          <w:tab w:val="left" w:pos="2268"/>
        </w:tabs>
        <w:spacing w:before="120" w:after="120"/>
        <w:rPr>
          <w:color w:val="auto"/>
          <w:lang w:val="sr-Cyrl-RS"/>
        </w:rPr>
      </w:pPr>
      <w:r>
        <w:rPr>
          <w:color w:val="auto"/>
          <w:lang w:val="sr-Cyrl-RS"/>
        </w:rPr>
        <w:t>Напомене везано за израђену Анализу безбедности посла именовани Потписник уноси у делу:  Напомене – Локација и потписује  Анализу безбедности посла – Извођач радова.</w:t>
      </w:r>
    </w:p>
    <w:p w:rsidR="00C03942" w:rsidRDefault="00C41926">
      <w:pPr>
        <w:tabs>
          <w:tab w:val="left" w:pos="1134"/>
          <w:tab w:val="left" w:pos="2268"/>
        </w:tabs>
        <w:spacing w:before="120" w:after="120"/>
        <w:rPr>
          <w:color w:val="auto"/>
          <w:lang w:val="sr-Cyrl-RS"/>
        </w:rPr>
      </w:pPr>
      <w:r>
        <w:rPr>
          <w:color w:val="auto"/>
          <w:lang w:val="sr-Cyrl-RS"/>
        </w:rPr>
        <w:t>Именовани Потписник у Пров</w:t>
      </w:r>
      <w:r>
        <w:rPr>
          <w:color w:val="auto"/>
          <w:lang w:val="sr-Cyrl-RS"/>
        </w:rPr>
        <w:t>ери примене мера БЗР - део 2: Локација, идентификује мере БЗР којима се Извођачу радова обезбеђују безбедни услови рада, а за чију реализацију су одговорни запослени Наручиоца на локацији (нпр. припрема опреме за безбедно извођење радова, координација прил</w:t>
      </w:r>
      <w:r>
        <w:rPr>
          <w:color w:val="auto"/>
          <w:lang w:val="sr-Cyrl-RS"/>
        </w:rPr>
        <w:t>иком извођења симултаних активности различитих група Извођача на локацији и др.).</w:t>
      </w:r>
    </w:p>
    <w:p w:rsidR="00C03942" w:rsidRDefault="00C41926">
      <w:pPr>
        <w:spacing w:before="120" w:after="120"/>
        <w:rPr>
          <w:color w:val="auto"/>
          <w:lang w:val="sr-Cyrl-RS"/>
        </w:rPr>
      </w:pPr>
      <w:r>
        <w:rPr>
          <w:color w:val="auto"/>
          <w:lang w:val="sr-Cyrl-RS"/>
        </w:rPr>
        <w:t>Додатне напомене везано за израђену Проверу примене мера БЗР именовани Потписник уноси у делу 3 Напомене/</w:t>
      </w:r>
      <w:r>
        <w:rPr>
          <w:color w:val="auto"/>
        </w:rPr>
        <w:t xml:space="preserve"> </w:t>
      </w:r>
      <w:r>
        <w:rPr>
          <w:color w:val="auto"/>
          <w:lang w:val="sr-Cyrl-RS"/>
        </w:rPr>
        <w:t>Опсервације.</w:t>
      </w:r>
    </w:p>
    <w:p w:rsidR="00C03942" w:rsidRDefault="00C41926">
      <w:pPr>
        <w:tabs>
          <w:tab w:val="left" w:pos="1134"/>
          <w:tab w:val="left" w:pos="2268"/>
        </w:tabs>
        <w:spacing w:before="120" w:after="120"/>
        <w:rPr>
          <w:color w:val="auto"/>
          <w:lang w:val="sr-Cyrl-RS"/>
        </w:rPr>
      </w:pPr>
      <w:r>
        <w:rPr>
          <w:color w:val="auto"/>
          <w:lang w:val="sr-Cyrl-RS"/>
        </w:rPr>
        <w:lastRenderedPageBreak/>
        <w:t>Именовани Потписник и Руководилац радова Извођача потпи</w:t>
      </w:r>
      <w:r>
        <w:rPr>
          <w:color w:val="auto"/>
          <w:lang w:val="sr-Cyrl-RS"/>
        </w:rPr>
        <w:t>сују Проверу примене мера БЗР  у делу 3: Проверу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w:t>
      </w:r>
      <w:r>
        <w:rPr>
          <w:color w:val="auto"/>
          <w:lang w:val="sr-Cyrl-RS"/>
        </w:rPr>
        <w:t>адне активности извршилаца радова Извођача.</w:t>
      </w:r>
    </w:p>
    <w:p w:rsidR="00C03942" w:rsidRDefault="00C41926">
      <w:pPr>
        <w:spacing w:before="120" w:after="120"/>
        <w:rPr>
          <w:color w:val="auto"/>
          <w:lang w:val="sr-Cyrl-RS"/>
        </w:rPr>
      </w:pPr>
      <w:r>
        <w:rPr>
          <w:color w:val="auto"/>
          <w:lang w:val="sr-Cyrl-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p>
    <w:p w:rsidR="00C03942" w:rsidRDefault="00C41926">
      <w:pPr>
        <w:spacing w:before="120" w:after="120"/>
        <w:rPr>
          <w:color w:val="auto"/>
          <w:lang w:val="sr-Cyrl-RS"/>
        </w:rPr>
      </w:pPr>
      <w:r>
        <w:rPr>
          <w:color w:val="auto"/>
          <w:lang w:val="sr-Cyrl-RS"/>
        </w:rPr>
        <w:t>Извршиоци радов</w:t>
      </w:r>
      <w:r>
        <w:rPr>
          <w:color w:val="auto"/>
          <w:lang w:val="sr-Cyrl-RS"/>
        </w:rPr>
        <w:t>а Извођача потписују Списак извршилаца радова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p>
    <w:p w:rsidR="00C03942" w:rsidRDefault="00C41926">
      <w:pPr>
        <w:pStyle w:val="Header"/>
        <w:tabs>
          <w:tab w:val="clear" w:pos="9072"/>
          <w:tab w:val="right" w:pos="9639"/>
        </w:tabs>
        <w:spacing w:before="120" w:after="120"/>
        <w:rPr>
          <w:color w:val="auto"/>
          <w:lang w:val="sr-Cyrl-RS"/>
        </w:rPr>
      </w:pPr>
      <w:r>
        <w:rPr>
          <w:color w:val="auto"/>
          <w:lang w:val="sr-Cyrl-RS"/>
        </w:rPr>
        <w:t>Пре почетка радова, Руководилац Извођача радова обавештава именованог Потписника на локацији да су извршиоци Извођача радова применили све дефинисане мере БЗР.</w:t>
      </w:r>
    </w:p>
    <w:p w:rsidR="00C03942" w:rsidRDefault="00C41926">
      <w:pPr>
        <w:pStyle w:val="Header"/>
        <w:spacing w:before="120" w:after="120"/>
        <w:rPr>
          <w:color w:val="auto"/>
          <w:lang w:val="sr-Cyrl-RS"/>
        </w:rPr>
      </w:pPr>
      <w:r>
        <w:rPr>
          <w:color w:val="auto"/>
          <w:lang w:val="sr-Cyrl-RS"/>
        </w:rPr>
        <w:t>Именовани Потписник (или запослени Наручиоца којег он одреди) пре почетка извођења радова мора д</w:t>
      </w:r>
      <w:r>
        <w:rPr>
          <w:color w:val="auto"/>
          <w:lang w:val="sr-Cyrl-RS"/>
        </w:rPr>
        <w:t>а се непосредно на месту извођења радова увери:</w:t>
      </w:r>
    </w:p>
    <w:p w:rsidR="00C03942" w:rsidRDefault="00C41926">
      <w:pPr>
        <w:pStyle w:val="Header"/>
        <w:numPr>
          <w:ilvl w:val="0"/>
          <w:numId w:val="32"/>
        </w:numPr>
        <w:spacing w:before="120" w:after="120"/>
        <w:ind w:left="714" w:right="0" w:hanging="357"/>
        <w:rPr>
          <w:color w:val="auto"/>
          <w:lang w:val="sr-Cyrl-RS"/>
        </w:rPr>
      </w:pPr>
      <w:r>
        <w:rPr>
          <w:color w:val="auto"/>
          <w:lang w:val="sr-Cyrl-RS"/>
        </w:rPr>
        <w:t>да је Извођач радова применио мере БЗР дефинисане у Анализи безбедности посла, Провери примене мера БЗР– део 1: Извођач радова и Плану спашавања;</w:t>
      </w:r>
    </w:p>
    <w:p w:rsidR="00C03942" w:rsidRDefault="00C41926">
      <w:pPr>
        <w:pStyle w:val="Header"/>
        <w:numPr>
          <w:ilvl w:val="0"/>
          <w:numId w:val="32"/>
        </w:numPr>
        <w:spacing w:before="120" w:after="120"/>
        <w:ind w:left="714" w:right="0" w:hanging="357"/>
        <w:rPr>
          <w:color w:val="auto"/>
          <w:lang w:val="sr-Cyrl-RS"/>
        </w:rPr>
      </w:pPr>
      <w:r>
        <w:rPr>
          <w:color w:val="auto"/>
          <w:lang w:val="sr-Cyrl-RS"/>
        </w:rPr>
        <w:t>да су реализоване мере у Провери примене мера БЗР - део 2: Лок</w:t>
      </w:r>
      <w:r>
        <w:rPr>
          <w:color w:val="auto"/>
          <w:lang w:val="sr-Cyrl-RS"/>
        </w:rPr>
        <w:t>ација;</w:t>
      </w:r>
    </w:p>
    <w:p w:rsidR="00C03942" w:rsidRDefault="00C41926">
      <w:pPr>
        <w:pStyle w:val="Header"/>
        <w:numPr>
          <w:ilvl w:val="0"/>
          <w:numId w:val="32"/>
        </w:numPr>
        <w:spacing w:before="120" w:after="120"/>
        <w:ind w:left="714" w:right="0" w:hanging="357"/>
        <w:rPr>
          <w:color w:val="auto"/>
          <w:lang w:val="sr-Cyrl-RS"/>
        </w:rPr>
      </w:pPr>
      <w:r>
        <w:rPr>
          <w:color w:val="auto"/>
          <w:lang w:val="sr-Cyrl-RS"/>
        </w:rPr>
        <w:t>да су извршиоци радова Извођача потписали Списак извршилаца радова Извођача.</w:t>
      </w:r>
    </w:p>
    <w:p w:rsidR="00C03942" w:rsidRDefault="00C41926">
      <w:pPr>
        <w:pStyle w:val="Header"/>
        <w:spacing w:before="120" w:after="120"/>
        <w:rPr>
          <w:color w:val="auto"/>
          <w:lang w:val="sr-Cyrl-RS"/>
        </w:rPr>
      </w:pPr>
      <w:r>
        <w:rPr>
          <w:color w:val="auto"/>
          <w:lang w:val="sr-Cyrl-RS"/>
        </w:rPr>
        <w:t>Након извршене провере и потврде примене мера БЗР, именовани Потписник (или запослени Наручиоца којег он одреди) се потписује и уноси датум и време провере у Провера примен</w:t>
      </w:r>
      <w:r>
        <w:rPr>
          <w:color w:val="auto"/>
          <w:lang w:val="sr-Cyrl-RS"/>
        </w:rPr>
        <w:t>е мера БЗР у делу 3: Проверу извршили/Пре почетка радова/Мере БЗР на месту извођења радова проверио. Након тога извршиоци радова Извођача могу почети са извођењем радова.</w:t>
      </w:r>
    </w:p>
    <w:p w:rsidR="00C03942" w:rsidRDefault="00C41926">
      <w:pPr>
        <w:pStyle w:val="Header"/>
        <w:tabs>
          <w:tab w:val="clear" w:pos="9072"/>
          <w:tab w:val="right" w:pos="9639"/>
        </w:tabs>
        <w:spacing w:before="120" w:after="120"/>
        <w:rPr>
          <w:color w:val="auto"/>
          <w:lang w:val="sr-Cyrl-RS"/>
        </w:rPr>
      </w:pPr>
      <w:r>
        <w:rPr>
          <w:color w:val="auto"/>
          <w:lang w:val="sr-Cyrl-RS"/>
        </w:rPr>
        <w:t>У случају да прописане мере БЗР нису испуњене, именовани Потписник (или запослени Нар</w:t>
      </w:r>
      <w:r>
        <w:rPr>
          <w:color w:val="auto"/>
          <w:lang w:val="sr-Cyrl-RS"/>
        </w:rPr>
        <w:t>учиоца којег он одреди) не сме одобрити почетак извођења радова до реализације прописаних мера.</w:t>
      </w:r>
    </w:p>
    <w:p w:rsidR="00C03942" w:rsidRDefault="00C41926">
      <w:pPr>
        <w:pStyle w:val="Header"/>
        <w:spacing w:before="120" w:after="120"/>
        <w:rPr>
          <w:color w:val="auto"/>
          <w:lang w:val="sr-Cyrl-RS"/>
        </w:rPr>
      </w:pPr>
      <w:r>
        <w:rPr>
          <w:color w:val="auto"/>
          <w:lang w:val="sr-Cyrl-RS"/>
        </w:rPr>
        <w:t>Именовани Потписник задржава један примерак потписане Анализe безбедности посла, Проверe примене мера БЗР, Плана спашавања и Списка извршилаца радова Извођача з</w:t>
      </w:r>
      <w:r>
        <w:rPr>
          <w:color w:val="auto"/>
          <w:lang w:val="sr-Cyrl-RS"/>
        </w:rPr>
        <w:t>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p>
    <w:p w:rsidR="00C03942" w:rsidRDefault="00C41926">
      <w:pPr>
        <w:pStyle w:val="Header"/>
        <w:spacing w:before="120" w:after="120"/>
        <w:rPr>
          <w:color w:val="auto"/>
          <w:lang w:val="sr-Cyrl-RS"/>
        </w:rPr>
      </w:pPr>
      <w:r>
        <w:rPr>
          <w:color w:val="auto"/>
          <w:lang w:val="sr-Cyrl-RS"/>
        </w:rPr>
        <w:t>Извршиоци радова Извођача морају да примењују мере дефинисане у Анализи безбедности посла, Провери примене</w:t>
      </w:r>
      <w:r>
        <w:rPr>
          <w:color w:val="auto"/>
          <w:lang w:val="sr-Cyrl-RS"/>
        </w:rPr>
        <w:t xml:space="preserve"> мера БЗР и Плану спашавања током извођења ВРА на локацијама Наручиоца.</w:t>
      </w:r>
    </w:p>
    <w:p w:rsidR="00C03942" w:rsidRDefault="00C41926">
      <w:pPr>
        <w:pStyle w:val="Header"/>
        <w:spacing w:before="120" w:after="120"/>
        <w:rPr>
          <w:color w:val="auto"/>
          <w:lang w:val="sr-Cyrl-RS"/>
        </w:rPr>
      </w:pPr>
      <w:r>
        <w:rPr>
          <w:color w:val="auto"/>
          <w:lang w:val="sr-Cyrl-RS"/>
        </w:rPr>
        <w:t xml:space="preserve">Руководилац радова Извођача мора бити присутан на месту обављања радне активности све време током вршења радова. </w:t>
      </w:r>
    </w:p>
    <w:p w:rsidR="00C03942" w:rsidRDefault="00C41926">
      <w:pPr>
        <w:pStyle w:val="Header"/>
        <w:spacing w:before="120" w:after="120"/>
        <w:rPr>
          <w:color w:val="auto"/>
          <w:lang w:val="sr-Cyrl-RS"/>
        </w:rPr>
      </w:pPr>
      <w:r>
        <w:rPr>
          <w:color w:val="auto"/>
          <w:lang w:val="sr-Cyrl-RS"/>
        </w:rPr>
        <w:t>Руководилац радова Извођача мора да контролише примену мера БЗР дефини</w:t>
      </w:r>
      <w:r>
        <w:rPr>
          <w:color w:val="auto"/>
          <w:lang w:val="sr-Cyrl-RS"/>
        </w:rPr>
        <w:t>саних у Анализи безбедности посла, Провери примене мера БЗР и Плану спашавања и да заустави активности у случају непоштовања дефинисаних мера.</w:t>
      </w:r>
    </w:p>
    <w:p w:rsidR="00C03942" w:rsidRDefault="00C41926">
      <w:pPr>
        <w:spacing w:before="120" w:after="120"/>
        <w:rPr>
          <w:color w:val="auto"/>
          <w:lang w:val="sr-Cyrl-RS"/>
        </w:rPr>
      </w:pPr>
      <w:r>
        <w:rPr>
          <w:color w:val="auto"/>
          <w:lang w:val="sr-Cyrl-RS"/>
        </w:rPr>
        <w:t>Уколико током извођења радне активности дође до промене извршилаца радова Извођача, Руководилац радова Извођача п</w:t>
      </w:r>
      <w:r>
        <w:rPr>
          <w:color w:val="auto"/>
          <w:lang w:val="sr-Cyrl-RS"/>
        </w:rPr>
        <w:t>ре почетка рада мора да упозна нове извршиоце радова са мерама БЗР дефинисаним у Анализи безбедности посла, Провери примене мера БЗР и Плану спашавања. Након тога, нови извршиоци активности Извођача потписују Списак извршилаца Извођача радова и уносе датум</w:t>
      </w:r>
      <w:r>
        <w:rPr>
          <w:color w:val="auto"/>
          <w:lang w:val="sr-Cyrl-RS"/>
        </w:rPr>
        <w:t xml:space="preserve"> и време потписивања – на оба примерка Списка.</w:t>
      </w:r>
    </w:p>
    <w:p w:rsidR="00C03942" w:rsidRDefault="00C41926">
      <w:pPr>
        <w:spacing w:before="120" w:after="120"/>
        <w:rPr>
          <w:color w:val="auto"/>
          <w:lang w:val="sr-Cyrl-RS"/>
        </w:rPr>
      </w:pPr>
      <w:r>
        <w:rPr>
          <w:color w:val="auto"/>
          <w:lang w:val="sr-Cyrl-RS"/>
        </w:rPr>
        <w:t>Извршиоци радова Извођача који се не налазе на Списку извршилаца радова не смеју обављати радове на локацијама Друштава.</w:t>
      </w:r>
    </w:p>
    <w:p w:rsidR="00C03942" w:rsidRDefault="00C41926">
      <w:pPr>
        <w:pStyle w:val="Header"/>
        <w:spacing w:before="120" w:after="120"/>
        <w:rPr>
          <w:color w:val="auto"/>
          <w:lang w:val="sr-Cyrl-RS"/>
        </w:rPr>
      </w:pPr>
      <w:r>
        <w:rPr>
          <w:color w:val="auto"/>
          <w:lang w:val="sr-Cyrl-RS"/>
        </w:rPr>
        <w:t>Ако извршилац радова Извођача приликом извођења радова не може испоштовати дефинисане за</w:t>
      </w:r>
      <w:r>
        <w:rPr>
          <w:color w:val="auto"/>
          <w:lang w:val="sr-Cyrl-RS"/>
        </w:rPr>
        <w:t xml:space="preserve">хтеве и мере БЗР или је дошло до промене услова рада, извршилац радова Извођача не сме да започне/настави са реализацијом предметне активности и мора одмах да обавести Руководиоца </w:t>
      </w:r>
      <w:r>
        <w:rPr>
          <w:color w:val="auto"/>
          <w:lang w:val="sr-Cyrl-RS"/>
        </w:rPr>
        <w:lastRenderedPageBreak/>
        <w:t xml:space="preserve">радова Извођача, који обавештава именованог Потписника на локацији, како би </w:t>
      </w:r>
      <w:r>
        <w:rPr>
          <w:color w:val="auto"/>
          <w:lang w:val="sr-Cyrl-RS"/>
        </w:rPr>
        <w:t>се дефинисане мере БЗР преиспитале и дефинисале нове, уколико је потребно.</w:t>
      </w:r>
    </w:p>
    <w:p w:rsidR="00C03942" w:rsidRDefault="00C41926">
      <w:pPr>
        <w:pStyle w:val="Header"/>
        <w:spacing w:before="120" w:after="120"/>
        <w:rPr>
          <w:color w:val="auto"/>
          <w:lang w:val="sr-Cyrl-RS"/>
        </w:rPr>
      </w:pPr>
      <w:r>
        <w:rPr>
          <w:color w:val="auto"/>
          <w:lang w:val="sr-Cyrl-RS"/>
        </w:rPr>
        <w:t xml:space="preserve">Промена услова подразумева појаву нових опасности и штетности које утичу прописане мере БЗР, као што су: промена начина на који се активност врши, промена или увођење нових алата и </w:t>
      </w:r>
      <w:r>
        <w:rPr>
          <w:color w:val="auto"/>
          <w:lang w:val="sr-Cyrl-RS"/>
        </w:rPr>
        <w:t>опреме, појава високих температура или притисака, присуство других извршилаца радова чија активност може утицати на извршиоце Извођача радова и др.</w:t>
      </w:r>
    </w:p>
    <w:p w:rsidR="00C03942" w:rsidRDefault="00C41926">
      <w:pPr>
        <w:spacing w:before="120" w:after="120"/>
        <w:rPr>
          <w:color w:val="auto"/>
          <w:lang w:val="sr-Cyrl-RS"/>
        </w:rPr>
      </w:pPr>
      <w:r>
        <w:rPr>
          <w:color w:val="auto"/>
          <w:lang w:val="sr-Cyrl-RS"/>
        </w:rPr>
        <w:t xml:space="preserve">Уколико је потребно дефинисати нове мере БЗР, израђују се нова Анализа безбедности посла и  Провера примене </w:t>
      </w:r>
      <w:r>
        <w:rPr>
          <w:color w:val="auto"/>
          <w:lang w:val="sr-Cyrl-RS"/>
        </w:rPr>
        <w:t>мера БЗР.</w:t>
      </w:r>
    </w:p>
    <w:p w:rsidR="00C03942" w:rsidRDefault="00C41926">
      <w:pPr>
        <w:pStyle w:val="Header"/>
        <w:spacing w:before="120" w:after="120"/>
        <w:rPr>
          <w:color w:val="auto"/>
          <w:lang w:val="sr-Cyrl-RS"/>
        </w:rPr>
      </w:pPr>
      <w:r>
        <w:rPr>
          <w:color w:val="auto"/>
          <w:lang w:val="sr-Cyrl-RS"/>
        </w:rPr>
        <w:t xml:space="preserve">Уколико Извођач радова радну активност не може да заврши у дефинисаном периоду од једног радног дана (једна радна смена/максимално 12 сати), Руководилац радова Извођача и именовани Потписник (или запослени Наручиоца којег он одреди) по завршетку </w:t>
      </w:r>
      <w:r>
        <w:rPr>
          <w:color w:val="auto"/>
          <w:lang w:val="sr-Cyrl-RS"/>
        </w:rPr>
        <w:t>посла тог радног дана морају да изврше преглед места рада и увере се да је место извођења радова остављено у уредном и безбедном стању.</w:t>
      </w:r>
    </w:p>
    <w:p w:rsidR="00C03942" w:rsidRDefault="00C41926">
      <w:pPr>
        <w:pStyle w:val="Header"/>
        <w:spacing w:before="120" w:after="120"/>
        <w:rPr>
          <w:color w:val="auto"/>
          <w:lang w:val="sr-Cyrl-RS"/>
        </w:rPr>
      </w:pPr>
      <w:r>
        <w:rPr>
          <w:color w:val="auto"/>
          <w:lang w:val="sr-Cyrl-RS"/>
        </w:rPr>
        <w:t>Након извршене провере, именовани Потписник (или запослени Наручиоца којег он одреди) и Руководилац радова Извођача потп</w:t>
      </w:r>
      <w:r>
        <w:rPr>
          <w:color w:val="auto"/>
          <w:lang w:val="sr-Cyrl-RS"/>
        </w:rPr>
        <w:t xml:space="preserve">исују дневно затварање радова на шаблону Продужење Провере примене мера БЗР приликом извођења ВРА Извођача радова 8 у даљем тексту: Продужење провере примене мера БЗР) и уносе датум и време потписивања. Шаблон Продужење Провере примене мера БЗР се израује </w:t>
      </w:r>
      <w:r>
        <w:rPr>
          <w:color w:val="auto"/>
          <w:lang w:val="sr-Cyrl-RS"/>
        </w:rPr>
        <w:t>у 2 примерка – један примерак задржава имановани Потписник, други примерак Извођач радова чува на месту извођења радова заједно са осталом документацијом.</w:t>
      </w:r>
    </w:p>
    <w:p w:rsidR="00C03942" w:rsidRDefault="00C41926">
      <w:pPr>
        <w:spacing w:before="120" w:after="120"/>
        <w:rPr>
          <w:color w:val="auto"/>
          <w:lang w:val="sr-Cyrl-RS"/>
        </w:rPr>
      </w:pPr>
      <w:r>
        <w:rPr>
          <w:color w:val="auto"/>
          <w:lang w:val="sr-Cyrl-RS"/>
        </w:rPr>
        <w:t>Пре почетка рада следећег дана, Руководилац радова Извођача упознаје извршиоце радова Извођача са мер</w:t>
      </w:r>
      <w:r>
        <w:rPr>
          <w:color w:val="auto"/>
          <w:lang w:val="sr-Cyrl-RS"/>
        </w:rPr>
        <w:t>ама БЗР дефинисаним у Анализи безбедности посла и Провери примене мера БЗР.</w:t>
      </w:r>
    </w:p>
    <w:p w:rsidR="00C03942" w:rsidRDefault="00C41926">
      <w:pPr>
        <w:spacing w:before="120" w:after="120"/>
        <w:rPr>
          <w:color w:val="auto"/>
          <w:lang w:val="sr-Cyrl-RS"/>
        </w:rPr>
      </w:pPr>
      <w:r>
        <w:rPr>
          <w:color w:val="auto"/>
          <w:lang w:val="sr-Cyrl-RS"/>
        </w:rPr>
        <w:t>Извршиоци радова Извођача потписују Списак извршилаца радова Извођача и уносе датум потписивања – на оба примерка Списка.</w:t>
      </w:r>
    </w:p>
    <w:p w:rsidR="00C03942" w:rsidRDefault="00C41926">
      <w:pPr>
        <w:pStyle w:val="Header"/>
        <w:spacing w:before="120" w:after="120"/>
        <w:rPr>
          <w:color w:val="auto"/>
          <w:lang w:val="sr-Cyrl-RS"/>
        </w:rPr>
      </w:pPr>
      <w:r>
        <w:rPr>
          <w:color w:val="auto"/>
          <w:lang w:val="sr-Cyrl-RS"/>
        </w:rPr>
        <w:t>Након тога, именовани Потписник (или запослени Наручиоца к</w:t>
      </w:r>
      <w:r>
        <w:rPr>
          <w:color w:val="auto"/>
          <w:lang w:val="sr-Cyrl-RS"/>
        </w:rPr>
        <w:t>ојег он одреди) и Руководилац радова Извођача морају да провере испуњеност мера БЗР прописаних Анализи безбедности посла,  Провери примене мера БЗР и Плану спашавања, као и да ли су извршиоци радова Извођача потписали Списак извршилаца радова Извођача.</w:t>
      </w:r>
    </w:p>
    <w:p w:rsidR="00C03942" w:rsidRDefault="00C41926">
      <w:pPr>
        <w:pStyle w:val="Header"/>
        <w:spacing w:before="120" w:after="120"/>
        <w:rPr>
          <w:color w:val="auto"/>
          <w:lang w:val="sr-Cyrl-RS"/>
        </w:rPr>
      </w:pPr>
      <w:r>
        <w:rPr>
          <w:color w:val="auto"/>
          <w:lang w:val="sr-Cyrl-RS"/>
        </w:rPr>
        <w:t>Након извршене провере, именовани Потписник (или запослени Наручиоца којег он одреди) и Руководилац радова Извођача потписују Продужење Провере примене мера БЗР за тај радни дан (радну смену/12 сати).</w:t>
      </w:r>
    </w:p>
    <w:p w:rsidR="00C03942" w:rsidRDefault="00C41926">
      <w:pPr>
        <w:pStyle w:val="Header"/>
        <w:spacing w:before="120" w:after="120"/>
        <w:rPr>
          <w:color w:val="auto"/>
          <w:lang w:val="sr-Cyrl-RS"/>
        </w:rPr>
      </w:pPr>
      <w:r>
        <w:rPr>
          <w:color w:val="auto"/>
          <w:lang w:val="sr-Cyrl-RS"/>
        </w:rPr>
        <w:t>Продужење Провере примене мера БЗР се може потписати са</w:t>
      </w:r>
      <w:r>
        <w:rPr>
          <w:color w:val="auto"/>
          <w:lang w:val="sr-Cyrl-RS"/>
        </w:rPr>
        <w:t>мо уколико није дошло до промене услова и мера БЗР дефинисаних у потписаној Анализи безбедности посла, Провери примене мера БЗР и Плану спашавања.</w:t>
      </w:r>
    </w:p>
    <w:p w:rsidR="00C03942" w:rsidRDefault="00C41926">
      <w:pPr>
        <w:pStyle w:val="Header"/>
        <w:spacing w:before="120" w:after="120"/>
        <w:rPr>
          <w:color w:val="auto"/>
          <w:lang w:val="sr-Cyrl-RS"/>
        </w:rPr>
      </w:pPr>
      <w:r>
        <w:rPr>
          <w:color w:val="auto"/>
          <w:lang w:val="sr-Cyrl-RS"/>
        </w:rPr>
        <w:t>Промена услова подразумева промену идентификованих опасности/ризика/дефинисаних мера БЗР, односно промену нач</w:t>
      </w:r>
      <w:r>
        <w:rPr>
          <w:color w:val="auto"/>
          <w:lang w:val="sr-Cyrl-RS"/>
        </w:rPr>
        <w:t xml:space="preserve">ина на који се активност врши, промену алата и опреме која се користи, промене на локацији на којој се врше радови (нпр. присуство других група извођача/опреме који могу утицати на вршење активности), промену материјала који се користи, промену временских </w:t>
      </w:r>
      <w:r>
        <w:rPr>
          <w:color w:val="auto"/>
          <w:lang w:val="sr-Cyrl-RS"/>
        </w:rPr>
        <w:t>услова и др.</w:t>
      </w:r>
    </w:p>
    <w:p w:rsidR="00C03942" w:rsidRDefault="00C41926">
      <w:pPr>
        <w:tabs>
          <w:tab w:val="left" w:pos="1134"/>
          <w:tab w:val="left" w:pos="2268"/>
        </w:tabs>
        <w:spacing w:before="120" w:after="120"/>
        <w:rPr>
          <w:color w:val="auto"/>
          <w:lang w:val="sr-Cyrl-RS"/>
        </w:rPr>
      </w:pPr>
      <w:r>
        <w:rPr>
          <w:color w:val="auto"/>
          <w:lang w:val="sr-Cyrl-RS"/>
        </w:rPr>
        <w:t>Потписано Продужење Провере примене мера БЗР престаје да важи и именовани Потписник (или запослени којег он одреди) и Руководилац радова Извођача морају да га затворе у случају:</w:t>
      </w:r>
    </w:p>
    <w:p w:rsidR="00C03942" w:rsidRDefault="00C41926">
      <w:pPr>
        <w:pStyle w:val="ListParagraph"/>
        <w:numPr>
          <w:ilvl w:val="0"/>
          <w:numId w:val="27"/>
        </w:numPr>
        <w:tabs>
          <w:tab w:val="left" w:pos="1134"/>
          <w:tab w:val="left" w:pos="2268"/>
        </w:tabs>
        <w:spacing w:before="120" w:after="120" w:line="240" w:lineRule="auto"/>
        <w:ind w:right="0"/>
        <w:contextualSpacing w:val="0"/>
        <w:rPr>
          <w:color w:val="auto"/>
          <w:lang w:val="sr-Cyrl-RS"/>
        </w:rPr>
      </w:pPr>
      <w:r>
        <w:rPr>
          <w:color w:val="auto"/>
          <w:lang w:val="sr-Cyrl-RS"/>
        </w:rPr>
        <w:t xml:space="preserve">завршетка радова; </w:t>
      </w:r>
    </w:p>
    <w:p w:rsidR="00C03942" w:rsidRDefault="00C41926">
      <w:pPr>
        <w:pStyle w:val="ListParagraph"/>
        <w:numPr>
          <w:ilvl w:val="0"/>
          <w:numId w:val="27"/>
        </w:numPr>
        <w:tabs>
          <w:tab w:val="left" w:pos="1134"/>
          <w:tab w:val="left" w:pos="2268"/>
        </w:tabs>
        <w:spacing w:before="120" w:after="120" w:line="240" w:lineRule="auto"/>
        <w:ind w:right="0"/>
        <w:contextualSpacing w:val="0"/>
        <w:rPr>
          <w:color w:val="auto"/>
          <w:lang w:val="sr-Cyrl-RS"/>
        </w:rPr>
      </w:pPr>
      <w:r>
        <w:rPr>
          <w:color w:val="auto"/>
          <w:lang w:val="sr-Cyrl-RS"/>
        </w:rPr>
        <w:t>истека важења Продужења Провере примене мера БЗР (максимум 12 сати);</w:t>
      </w:r>
    </w:p>
    <w:p w:rsidR="00C03942" w:rsidRDefault="00C41926">
      <w:pPr>
        <w:pStyle w:val="ListParagraph"/>
        <w:numPr>
          <w:ilvl w:val="0"/>
          <w:numId w:val="27"/>
        </w:numPr>
        <w:tabs>
          <w:tab w:val="left" w:pos="1134"/>
          <w:tab w:val="left" w:pos="2268"/>
        </w:tabs>
        <w:spacing w:before="120" w:after="120" w:line="240" w:lineRule="auto"/>
        <w:ind w:right="0"/>
        <w:contextualSpacing w:val="0"/>
        <w:rPr>
          <w:color w:val="auto"/>
          <w:lang w:val="sr-Cyrl-RS"/>
        </w:rPr>
      </w:pPr>
      <w:r>
        <w:rPr>
          <w:color w:val="auto"/>
          <w:lang w:val="sr-Cyrl-RS"/>
        </w:rPr>
        <w:t>промене услова рада који су постојали приликом израде Анализе безбедности посла, Провере примене мера БЗР, Плану спашавања, односно потписивања Продужења Провере примене мера БЗР.</w:t>
      </w:r>
    </w:p>
    <w:p w:rsidR="00C03942" w:rsidRDefault="00C41926">
      <w:pPr>
        <w:spacing w:before="120" w:after="120"/>
        <w:rPr>
          <w:color w:val="auto"/>
          <w:lang w:val="sr-Cyrl-RS"/>
        </w:rPr>
      </w:pPr>
      <w:r>
        <w:rPr>
          <w:color w:val="auto"/>
          <w:lang w:val="sr-Cyrl-RS"/>
        </w:rPr>
        <w:t>По кона</w:t>
      </w:r>
      <w:r>
        <w:rPr>
          <w:color w:val="auto"/>
          <w:lang w:val="sr-Cyrl-RS"/>
        </w:rPr>
        <w:t>чном завршетку радова, односно престанку важења Продужење Провере примене мера БЗР, именовани Потписник (или запослени којег он одреди) и Руководилац радова Извођача, проверавају да ли су сви извршиоци радова напустили место извођења радова, да ли је уклоњ</w:t>
      </w:r>
      <w:r>
        <w:rPr>
          <w:color w:val="auto"/>
          <w:lang w:val="sr-Cyrl-RS"/>
        </w:rPr>
        <w:t xml:space="preserve">ена опрема за рад </w:t>
      </w:r>
      <w:r>
        <w:rPr>
          <w:color w:val="auto"/>
          <w:lang w:val="sr-Cyrl-RS"/>
        </w:rPr>
        <w:lastRenderedPageBreak/>
        <w:t>и алат, да ли су системи заштите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w:t>
      </w:r>
      <w:r>
        <w:rPr>
          <w:color w:val="auto"/>
          <w:lang w:val="sr-Cyrl-RS"/>
        </w:rPr>
        <w:t>ворили потенцијалну опасност за избијање пожара.</w:t>
      </w:r>
    </w:p>
    <w:p w:rsidR="00C03942" w:rsidRDefault="00C41926">
      <w:pPr>
        <w:pStyle w:val="Header"/>
        <w:spacing w:before="120" w:after="120"/>
        <w:ind w:left="11" w:right="6" w:hanging="11"/>
        <w:rPr>
          <w:color w:val="auto"/>
          <w:lang w:val="sr-Cyrl-RS"/>
        </w:rPr>
      </w:pPr>
      <w:r>
        <w:rPr>
          <w:color w:val="auto"/>
          <w:lang w:val="sr-Cyrl-RS"/>
        </w:rPr>
        <w:t xml:space="preserve">Након извршене провере, именовани Потписник (или запослени којег он одреди) и Руководилац радова Извођача потписују Проверу примене мера БЗР у делу 3: Проверу извршили/Након завршетка радова и уносе датум и </w:t>
      </w:r>
      <w:r>
        <w:rPr>
          <w:color w:val="auto"/>
          <w:lang w:val="sr-Cyrl-RS"/>
        </w:rPr>
        <w:t>време потписивања.</w:t>
      </w:r>
    </w:p>
    <w:p w:rsidR="00C03942" w:rsidRDefault="00C41926">
      <w:pPr>
        <w:pStyle w:val="Heading1"/>
        <w:spacing w:before="360" w:after="120" w:line="240" w:lineRule="auto"/>
        <w:ind w:left="357" w:hanging="357"/>
        <w:rPr>
          <w:rFonts w:eastAsia="Times New Roman"/>
          <w:color w:val="auto"/>
          <w:lang w:val="sr-Cyrl-RS"/>
        </w:rPr>
      </w:pPr>
      <w:bookmarkStart w:id="15" w:name="_Toc221782215"/>
      <w:r>
        <w:rPr>
          <w:rFonts w:eastAsia="Times New Roman"/>
          <w:color w:val="auto"/>
          <w:lang w:val="sr-Cyrl-RS"/>
        </w:rPr>
        <w:t>Извођење ВРА без провере примене мера БЗР од стране именованог Потписника на локацији</w:t>
      </w:r>
      <w:bookmarkEnd w:id="15"/>
      <w:r>
        <w:rPr>
          <w:rFonts w:eastAsia="Times New Roman"/>
          <w:color w:val="auto"/>
          <w:lang w:val="sr-Cyrl-RS"/>
        </w:rPr>
        <w:t xml:space="preserve"> </w:t>
      </w:r>
    </w:p>
    <w:p w:rsidR="00C03942" w:rsidRDefault="00C41926">
      <w:pPr>
        <w:pStyle w:val="ListParagraph"/>
        <w:numPr>
          <w:ilvl w:val="0"/>
          <w:numId w:val="37"/>
        </w:numPr>
        <w:spacing w:before="120" w:after="120"/>
        <w:contextualSpacing w:val="0"/>
        <w:rPr>
          <w:color w:val="auto"/>
          <w:lang w:val="sr-Cyrl-RS"/>
        </w:rPr>
      </w:pPr>
      <w:r>
        <w:rPr>
          <w:color w:val="auto"/>
          <w:lang w:val="sr-Cyrl-RS"/>
        </w:rPr>
        <w:t>Уколико се ВРА Извођача радова обавља свакодневно или периодично у истим условима и без промене дефинисаних мера БЗР, Извођач радовa може да поступа у</w:t>
      </w:r>
      <w:r>
        <w:rPr>
          <w:color w:val="auto"/>
          <w:lang w:val="sr-Cyrl-RS"/>
        </w:rPr>
        <w:t xml:space="preserve"> складу са израђеним УБР/ Анализом безбедности посла за дату активност, без израде Провере примене мера БЗР.</w:t>
      </w:r>
    </w:p>
    <w:p w:rsidR="00C03942" w:rsidRDefault="00C41926">
      <w:pPr>
        <w:pStyle w:val="ListParagraph"/>
        <w:spacing w:before="120" w:after="120"/>
        <w:ind w:firstLine="0"/>
        <w:contextualSpacing w:val="0"/>
        <w:rPr>
          <w:color w:val="auto"/>
          <w:lang w:val="sr-Cyrl-RS"/>
        </w:rPr>
      </w:pPr>
      <w:r>
        <w:rPr>
          <w:color w:val="auto"/>
          <w:lang w:val="sr-Cyrl-RS"/>
        </w:rPr>
        <w:t xml:space="preserve">У том случају, на Уводном радном састанку, представници Наручиоца и Извођача радова, у </w:t>
      </w:r>
      <w:r>
        <w:rPr>
          <w:color w:val="auto"/>
          <w:shd w:val="clear" w:color="auto" w:fill="FFFFFF" w:themeFill="background1"/>
          <w:lang w:val="sr-Cyrl-RS"/>
        </w:rPr>
        <w:t>Плану HSE активности</w:t>
      </w:r>
      <w:r>
        <w:rPr>
          <w:color w:val="auto"/>
          <w:lang w:val="sr-Cyrl-RS"/>
        </w:rPr>
        <w:t xml:space="preserve">  дефинишу УБР/ Анализу безбедности посл</w:t>
      </w:r>
      <w:r>
        <w:rPr>
          <w:color w:val="auto"/>
          <w:lang w:val="sr-Cyrl-RS"/>
        </w:rPr>
        <w:t xml:space="preserve">а које извршиоци радова Извођача морају да примењују током извођења дефинисаних радних активности. Руководилац радова Извођача мора да упозна извршиоце радова Извођача  са мерама БЗР дефинисаним у УБР/ Анализи безбедности посла. </w:t>
      </w:r>
    </w:p>
    <w:p w:rsidR="00C03942" w:rsidRDefault="00C41926">
      <w:pPr>
        <w:pStyle w:val="ListParagraph"/>
        <w:spacing w:before="120" w:after="120"/>
        <w:ind w:firstLine="0"/>
        <w:contextualSpacing w:val="0"/>
        <w:rPr>
          <w:color w:val="auto"/>
          <w:lang w:val="sr-Cyrl-RS"/>
        </w:rPr>
      </w:pPr>
      <w:r>
        <w:rPr>
          <w:color w:val="auto"/>
          <w:lang w:val="sr-Cyrl-RS"/>
        </w:rPr>
        <w:t>Уколико током извођења ВРА</w:t>
      </w:r>
      <w:r>
        <w:rPr>
          <w:color w:val="auto"/>
          <w:lang w:val="sr-Cyrl-RS"/>
        </w:rPr>
        <w:t xml:space="preserve">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Проверу примене мера БЗР.</w:t>
      </w:r>
    </w:p>
    <w:p w:rsidR="00C03942" w:rsidRDefault="00C41926">
      <w:pPr>
        <w:pStyle w:val="ListParagraph"/>
        <w:numPr>
          <w:ilvl w:val="0"/>
          <w:numId w:val="37"/>
        </w:numPr>
        <w:spacing w:before="120" w:after="120"/>
        <w:contextualSpacing w:val="0"/>
        <w:rPr>
          <w:color w:val="auto"/>
          <w:lang w:val="sr-Cyrl-RS"/>
        </w:rPr>
      </w:pPr>
      <w:r>
        <w:rPr>
          <w:color w:val="auto"/>
          <w:lang w:val="sr-Cyrl-RS"/>
        </w:rPr>
        <w:t>На локацијама које су Уговором (до завршет</w:t>
      </w:r>
      <w:r>
        <w:rPr>
          <w:color w:val="auto"/>
          <w:lang w:val="sr-Cyrl-RS"/>
        </w:rPr>
        <w:t>ка уговорних радњи) предате Извођачу радова (укључујући и ЗД), као и у случају када се радови на енергетском објекту изводе на локацијама Наручиоца на којима не постоје запослени Наручиоца електротехничке струке, извођење радова од стране Извођача, без оба</w:t>
      </w:r>
      <w:r>
        <w:rPr>
          <w:color w:val="auto"/>
          <w:lang w:val="sr-Cyrl-RS"/>
        </w:rPr>
        <w:t>везе провере примене мера БЗР од стране именованог Потписника на локацији може да буде дефинисано у Уговору/ НЅЕ Споразуму  ако су испуњени сви следећи услови:</w:t>
      </w:r>
    </w:p>
    <w:p w:rsidR="00C03942" w:rsidRDefault="00C41926">
      <w:pPr>
        <w:numPr>
          <w:ilvl w:val="0"/>
          <w:numId w:val="38"/>
        </w:numPr>
        <w:spacing w:before="120" w:after="120" w:line="240" w:lineRule="auto"/>
        <w:ind w:left="1620" w:right="0"/>
        <w:rPr>
          <w:color w:val="auto"/>
          <w:lang w:val="sr-Cyrl-RS"/>
        </w:rPr>
      </w:pPr>
      <w:r>
        <w:rPr>
          <w:color w:val="auto"/>
          <w:lang w:val="sr-Cyrl-RS"/>
        </w:rPr>
        <w:t>ако се тиме не стварају ризици по Извођача и/или Наручиоца од настанака НЅЕ догађаја услед непоз</w:t>
      </w:r>
      <w:r>
        <w:rPr>
          <w:color w:val="auto"/>
          <w:lang w:val="sr-Cyrl-RS"/>
        </w:rPr>
        <w:t>навања локације Наручиоца;</w:t>
      </w:r>
    </w:p>
    <w:p w:rsidR="00C03942" w:rsidRDefault="00C41926">
      <w:pPr>
        <w:numPr>
          <w:ilvl w:val="0"/>
          <w:numId w:val="38"/>
        </w:numPr>
        <w:spacing w:before="120" w:after="120" w:line="240" w:lineRule="auto"/>
        <w:ind w:left="1620" w:right="0"/>
        <w:rPr>
          <w:color w:val="auto"/>
          <w:lang w:val="sr-Cyrl-RS"/>
        </w:rPr>
      </w:pPr>
      <w:r>
        <w:rPr>
          <w:color w:val="auto"/>
          <w:lang w:val="sr-Cyrl-RS"/>
        </w:rPr>
        <w:t>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Наручиоца.</w:t>
      </w:r>
    </w:p>
    <w:p w:rsidR="00C03942" w:rsidRDefault="00C41926">
      <w:pPr>
        <w:pStyle w:val="ListParagraph"/>
        <w:spacing w:before="360" w:after="120" w:line="240" w:lineRule="auto"/>
        <w:ind w:right="6" w:firstLine="0"/>
        <w:contextualSpacing w:val="0"/>
        <w:rPr>
          <w:color w:val="auto"/>
          <w:lang w:val="sr-Cyrl-RS"/>
        </w:rPr>
      </w:pPr>
      <w:r>
        <w:rPr>
          <w:color w:val="auto"/>
          <w:lang w:val="sr-Cyrl-RS"/>
        </w:rPr>
        <w:t xml:space="preserve">Наведени услови се потврђују </w:t>
      </w:r>
      <w:r>
        <w:rPr>
          <w:color w:val="auto"/>
          <w:shd w:val="clear" w:color="auto" w:fill="FFFFFF" w:themeFill="background1"/>
          <w:lang w:val="sr-Cyrl-RS"/>
        </w:rPr>
        <w:t xml:space="preserve">од стране </w:t>
      </w:r>
      <w:r>
        <w:rPr>
          <w:color w:val="auto"/>
          <w:lang w:val="sr-Cyrl-RS"/>
        </w:rPr>
        <w:t xml:space="preserve"> представника Наручиоца и Извођача радова на Уводном </w:t>
      </w:r>
      <w:r>
        <w:rPr>
          <w:color w:val="auto"/>
          <w:shd w:val="clear" w:color="auto" w:fill="FFFFFF" w:themeFill="background1"/>
          <w:lang w:val="sr-Cyrl-RS"/>
        </w:rPr>
        <w:t>радном састанку у Плану HSE активности.</w:t>
      </w:r>
    </w:p>
    <w:p w:rsidR="00C03942" w:rsidRDefault="00C41926">
      <w:pPr>
        <w:pStyle w:val="Heading1"/>
        <w:numPr>
          <w:ilvl w:val="1"/>
          <w:numId w:val="0"/>
        </w:numPr>
        <w:spacing w:before="360" w:after="120" w:line="240" w:lineRule="auto"/>
        <w:ind w:left="986" w:hanging="357"/>
        <w:rPr>
          <w:color w:val="auto"/>
          <w:lang w:val="sr-Cyrl-RS"/>
        </w:rPr>
      </w:pPr>
      <w:bookmarkStart w:id="16" w:name="_Toc221782216"/>
      <w:r>
        <w:rPr>
          <w:color w:val="auto"/>
          <w:lang w:val="sr-Cyrl-RS"/>
        </w:rPr>
        <w:t>Топли послови</w:t>
      </w:r>
      <w:bookmarkEnd w:id="16"/>
    </w:p>
    <w:p w:rsidR="00C03942" w:rsidRDefault="00C41926">
      <w:pPr>
        <w:spacing w:before="120" w:after="120" w:line="240" w:lineRule="auto"/>
        <w:ind w:left="0" w:right="0" w:firstLine="0"/>
        <w:rPr>
          <w:color w:val="auto"/>
          <w:lang w:val="sr-Cyrl-RS"/>
        </w:rPr>
      </w:pPr>
      <w:r>
        <w:rPr>
          <w:color w:val="auto"/>
          <w:lang w:val="sr-Cyrl-RS"/>
        </w:rPr>
        <w:t xml:space="preserve">Уколико су у Анализи безбедности посла као ВРА идентификовани топли послови, пре почетка извођења радова, Руководилац радова Извођача мора прибавити </w:t>
      </w:r>
      <w:r>
        <w:rPr>
          <w:color w:val="auto"/>
          <w:lang w:val="sr-Cyrl-RS"/>
        </w:rPr>
        <w:t>потписану Дозволу за рад за извођење топлих послова од стране одговорног лица Наручиоца (у даљем тексту: Издавалац ДЗР).</w:t>
      </w:r>
    </w:p>
    <w:p w:rsidR="00C03942" w:rsidRDefault="00C41926">
      <w:pPr>
        <w:spacing w:before="120" w:after="120" w:line="240" w:lineRule="auto"/>
        <w:ind w:left="0" w:right="0" w:firstLine="0"/>
        <w:rPr>
          <w:color w:val="auto"/>
          <w:lang w:val="sr-Cyrl-RS"/>
        </w:rPr>
      </w:pPr>
      <w:r>
        <w:rPr>
          <w:color w:val="auto"/>
          <w:lang w:val="sr-Cyrl-RS"/>
        </w:rPr>
        <w:t>ДЗР се израђује у 2 примерка (један примерак задржава Издавалац ДЗР, други примерак Извођач радова мора чувати на месту извођења радова</w:t>
      </w:r>
      <w:r>
        <w:rPr>
          <w:color w:val="auto"/>
          <w:lang w:val="sr-Cyrl-RS"/>
        </w:rPr>
        <w:t xml:space="preserve"> све време док трају радови).</w:t>
      </w:r>
    </w:p>
    <w:p w:rsidR="00C03942" w:rsidRDefault="00C41926">
      <w:pPr>
        <w:spacing w:before="120" w:after="120" w:line="240" w:lineRule="auto"/>
        <w:ind w:left="0" w:right="0" w:firstLine="0"/>
        <w:rPr>
          <w:color w:val="auto"/>
          <w:lang w:val="sr-Cyrl-RS"/>
        </w:rPr>
      </w:pPr>
      <w:r>
        <w:rPr>
          <w:color w:val="auto"/>
          <w:lang w:val="sr-Cyrl-RS"/>
        </w:rPr>
        <w:t>Пре започињања радова, Руководилац радова Извођача у ДЗР за извођење топлих послова, попуњава први део „Захтев за издавање ДЗР“, где јасно дефинише све потребне елементе.</w:t>
      </w:r>
    </w:p>
    <w:p w:rsidR="00C03942" w:rsidRDefault="00C41926">
      <w:pPr>
        <w:spacing w:before="120" w:after="120" w:line="240" w:lineRule="auto"/>
        <w:ind w:left="0" w:right="0" w:firstLine="0"/>
        <w:rPr>
          <w:color w:val="auto"/>
          <w:lang w:val="sr-Cyrl-RS"/>
        </w:rPr>
      </w:pPr>
      <w:r>
        <w:rPr>
          <w:color w:val="auto"/>
          <w:lang w:val="sr-Cyrl-RS"/>
        </w:rPr>
        <w:t>Руководилац радова дефинише планирано време извођења ра</w:t>
      </w:r>
      <w:r>
        <w:rPr>
          <w:color w:val="auto"/>
          <w:lang w:val="sr-Cyrl-RS"/>
        </w:rPr>
        <w:t>дова, што максимално може бити један радна смена (12 сати).</w:t>
      </w:r>
    </w:p>
    <w:p w:rsidR="00C03942" w:rsidRDefault="00C41926">
      <w:pPr>
        <w:spacing w:before="120" w:after="120" w:line="240" w:lineRule="auto"/>
        <w:ind w:left="0" w:right="0" w:firstLine="0"/>
        <w:rPr>
          <w:color w:val="auto"/>
          <w:lang w:val="sr-Cyrl-RS"/>
        </w:rPr>
      </w:pPr>
      <w:r>
        <w:rPr>
          <w:color w:val="auto"/>
          <w:lang w:val="sr-Cyrl-RS"/>
        </w:rPr>
        <w:lastRenderedPageBreak/>
        <w:t>Руководилац радова Извођача предаје попуњен и потписан Захтев за издавање ДЗР  Издаваоцу ДЗР на локацији.</w:t>
      </w:r>
    </w:p>
    <w:p w:rsidR="00C03942" w:rsidRDefault="00C41926">
      <w:pPr>
        <w:spacing w:before="120" w:after="120" w:line="240" w:lineRule="auto"/>
        <w:ind w:left="0" w:right="0" w:firstLine="0"/>
        <w:rPr>
          <w:color w:val="auto"/>
          <w:lang w:val="sr-Cyrl-RS"/>
        </w:rPr>
      </w:pPr>
      <w:r>
        <w:rPr>
          <w:color w:val="auto"/>
          <w:lang w:val="sr-Cyrl-RS"/>
        </w:rPr>
        <w:t xml:space="preserve">Издавалац ДЗР, у консултацији са Руководиоцем радова, проверава да ли је правилно попуњен </w:t>
      </w:r>
      <w:r>
        <w:rPr>
          <w:color w:val="auto"/>
          <w:lang w:val="sr-Cyrl-RS"/>
        </w:rPr>
        <w:t>Захтев за издавање ДЗР.</w:t>
      </w:r>
    </w:p>
    <w:p w:rsidR="00C03942" w:rsidRDefault="00C41926">
      <w:pPr>
        <w:spacing w:before="120" w:after="120" w:line="240" w:lineRule="auto"/>
        <w:ind w:left="0" w:right="0" w:firstLine="0"/>
        <w:rPr>
          <w:color w:val="auto"/>
          <w:lang w:val="sr-Cyrl-RS"/>
        </w:rPr>
      </w:pPr>
      <w:r>
        <w:rPr>
          <w:color w:val="auto"/>
          <w:lang w:val="sr-Cyrl-RS"/>
        </w:rPr>
        <w:t>На основу израђене Анализе безбедности посла, увида у услове на терену и података из „Захтева за издавање ДЗР’’, Издавалац ДЗР прописује мере БЗР које је потребно применити пре почетка, током обављања и након завршетка радне активно</w:t>
      </w:r>
      <w:r>
        <w:rPr>
          <w:color w:val="auto"/>
          <w:lang w:val="sr-Cyrl-RS"/>
        </w:rPr>
        <w:t>сти.</w:t>
      </w:r>
    </w:p>
    <w:p w:rsidR="00C03942" w:rsidRDefault="00C41926">
      <w:pPr>
        <w:spacing w:before="120" w:after="120" w:line="240" w:lineRule="auto"/>
        <w:ind w:left="0" w:right="0" w:firstLine="0"/>
        <w:rPr>
          <w:color w:val="auto"/>
          <w:lang w:val="sr-Cyrl-RS"/>
        </w:rPr>
      </w:pPr>
      <w:r>
        <w:rPr>
          <w:color w:val="auto"/>
          <w:lang w:val="sr-Cyrl-RS"/>
        </w:rPr>
        <w:t>Након тога, Издавалац ДЗР комуницира Руководиоцу радова Извођача мере прописане у ДЗР.</w:t>
      </w:r>
    </w:p>
    <w:p w:rsidR="00C03942" w:rsidRDefault="00C41926">
      <w:pPr>
        <w:spacing w:before="120" w:after="120" w:line="240" w:lineRule="auto"/>
        <w:ind w:left="0" w:right="0" w:firstLine="0"/>
        <w:rPr>
          <w:color w:val="auto"/>
          <w:lang w:val="sr-Cyrl-RS"/>
        </w:rPr>
      </w:pPr>
      <w:r>
        <w:rPr>
          <w:color w:val="auto"/>
          <w:lang w:val="sr-Cyrl-RS"/>
        </w:rPr>
        <w:t>Руководилац радова потписује ДЗР, чиме потврђује да прихвата мере дефинисане у ДЗР и обавезује се на њихову примену и контролу примене током извођења радне активнос</w:t>
      </w:r>
      <w:r>
        <w:rPr>
          <w:color w:val="auto"/>
          <w:lang w:val="sr-Cyrl-RS"/>
        </w:rPr>
        <w:t>ти.</w:t>
      </w:r>
    </w:p>
    <w:p w:rsidR="00C03942" w:rsidRDefault="00C41926">
      <w:pPr>
        <w:spacing w:before="120" w:after="120" w:line="240" w:lineRule="auto"/>
        <w:ind w:left="0" w:right="0" w:firstLine="0"/>
        <w:rPr>
          <w:color w:val="auto"/>
          <w:lang w:val="sr-Cyrl-RS"/>
        </w:rPr>
      </w:pPr>
      <w:r>
        <w:rPr>
          <w:color w:val="auto"/>
          <w:lang w:val="sr-Cyrl-RS"/>
        </w:rPr>
        <w:t>Руководилац радова Извођача мора да упозна извршиоце радова Извођача са мерама контроле ризика дефинисаним у Анализи безбедности посла и ДЗР за извођење топлих послова. Извршиоци радова након тога потписују Списак извршилаца радова Извођача, чиме потвр</w:t>
      </w:r>
      <w:r>
        <w:rPr>
          <w:color w:val="auto"/>
          <w:lang w:val="sr-Cyrl-RS"/>
        </w:rPr>
        <w:t>ђују да су упознати са мерама контроле ризика, као и да су психофизички спремни и способни за рад.</w:t>
      </w:r>
    </w:p>
    <w:p w:rsidR="00C03942" w:rsidRDefault="00C41926">
      <w:pPr>
        <w:spacing w:before="120" w:after="120" w:line="240" w:lineRule="auto"/>
        <w:ind w:left="0" w:right="0" w:firstLine="0"/>
        <w:rPr>
          <w:color w:val="auto"/>
          <w:lang w:val="sr-Cyrl-RS"/>
        </w:rPr>
      </w:pPr>
      <w:r>
        <w:rPr>
          <w:color w:val="auto"/>
          <w:lang w:val="sr-Cyrl-RS"/>
        </w:rPr>
        <w:t>Пре почетка извођења топлих послова, одговорно лице Наручиоца (Издавалац ДЗР/ Давалац коначног одобрења) врши проверу да ли су све мере које су прописане у Д</w:t>
      </w:r>
      <w:r>
        <w:rPr>
          <w:color w:val="auto"/>
          <w:lang w:val="sr-Cyrl-RS"/>
        </w:rPr>
        <w:t xml:space="preserve">ЗР за извођење топлих послова примењене на терену, да ли су обезбеђени потписи свих одговорних лица и потписан Списак извршилаца радова Извођача, непосредно на месту извођења активности. </w:t>
      </w:r>
    </w:p>
    <w:p w:rsidR="00C03942" w:rsidRDefault="00C41926">
      <w:pPr>
        <w:spacing w:before="120" w:after="120" w:line="240" w:lineRule="auto"/>
        <w:ind w:left="0" w:right="0" w:firstLine="0"/>
        <w:rPr>
          <w:color w:val="auto"/>
          <w:lang w:val="sr-Cyrl-RS"/>
        </w:rPr>
      </w:pPr>
      <w:r>
        <w:rPr>
          <w:color w:val="auto"/>
          <w:lang w:val="sr-Cyrl-RS"/>
        </w:rPr>
        <w:t>Након извршене провере примене дефинисаних мера у ДЗР за извођење то</w:t>
      </w:r>
      <w:r>
        <w:rPr>
          <w:color w:val="auto"/>
          <w:lang w:val="sr-Cyrl-RS"/>
        </w:rPr>
        <w:t>плих послова, Издавалац ДЗР/ Давалац коначног одобрења потписује ДЗР за извођење топлих послова и уноси датум и време давања коначног одобрења, након чега извршиоци радова могу да почну са извршењем радова.</w:t>
      </w:r>
    </w:p>
    <w:p w:rsidR="00C03942" w:rsidRDefault="00C41926">
      <w:pPr>
        <w:spacing w:before="120" w:after="120" w:line="240" w:lineRule="auto"/>
        <w:ind w:left="0" w:right="0" w:firstLine="0"/>
        <w:rPr>
          <w:color w:val="auto"/>
          <w:lang w:val="sr-Cyrl-RS"/>
        </w:rPr>
      </w:pPr>
      <w:r>
        <w:rPr>
          <w:color w:val="auto"/>
          <w:lang w:val="sr-Cyrl-RS"/>
        </w:rPr>
        <w:t xml:space="preserve">У случају да горе наведени услови нису испуњени, </w:t>
      </w:r>
      <w:r>
        <w:rPr>
          <w:color w:val="auto"/>
          <w:lang w:val="sr-Cyrl-RS"/>
        </w:rPr>
        <w:t>Издавалац ДЗР/ Давалац коначног одобрења не сме одобрити почетак радова до реализације услова који су прописани у ДЗР за извођење топлих послова.</w:t>
      </w:r>
    </w:p>
    <w:p w:rsidR="00C03942" w:rsidRDefault="00C41926">
      <w:pPr>
        <w:spacing w:before="120" w:after="120" w:line="240" w:lineRule="auto"/>
        <w:ind w:left="0" w:right="0" w:firstLine="0"/>
        <w:rPr>
          <w:color w:val="auto"/>
          <w:lang w:val="sr-Cyrl-RS"/>
        </w:rPr>
      </w:pPr>
      <w:r>
        <w:rPr>
          <w:color w:val="auto"/>
          <w:lang w:val="sr-Cyrl-RS"/>
        </w:rPr>
        <w:t>Руководилац радова Извођача чува један примерак Анализе безбедности посла, издате ДЗР за извођење топлих посло</w:t>
      </w:r>
      <w:r>
        <w:rPr>
          <w:color w:val="auto"/>
          <w:lang w:val="sr-Cyrl-RS"/>
        </w:rPr>
        <w:t xml:space="preserve">ва и Списак извршилаца радова на месту непосредног извођења радне активности све време током трајања радова за које је ДЗР издата. Други примерак докумената чува Издавалац ДЗР. </w:t>
      </w:r>
    </w:p>
    <w:p w:rsidR="00C03942" w:rsidRDefault="00C41926">
      <w:pPr>
        <w:spacing w:before="120" w:after="120" w:line="240" w:lineRule="auto"/>
        <w:ind w:left="0" w:right="0" w:firstLine="0"/>
        <w:rPr>
          <w:color w:val="auto"/>
          <w:lang w:val="sr-Cyrl-RS"/>
        </w:rPr>
      </w:pPr>
      <w:r>
        <w:rPr>
          <w:color w:val="auto"/>
          <w:lang w:val="sr-Cyrl-RS"/>
        </w:rPr>
        <w:t>Током извођења радова извршиоци радова морају да примењују мере дефинисане у и</w:t>
      </w:r>
      <w:r>
        <w:rPr>
          <w:color w:val="auto"/>
          <w:lang w:val="sr-Cyrl-RS"/>
        </w:rPr>
        <w:t>здатој ДЗР за извођење топлих послова и Анализи безбедности посла.</w:t>
      </w:r>
    </w:p>
    <w:p w:rsidR="00C03942" w:rsidRDefault="00C41926">
      <w:pPr>
        <w:spacing w:before="120" w:after="120" w:line="240" w:lineRule="auto"/>
        <w:ind w:left="0" w:right="0" w:firstLine="0"/>
        <w:rPr>
          <w:color w:val="auto"/>
          <w:lang w:val="sr-Cyrl-RS"/>
        </w:rPr>
      </w:pPr>
      <w:r>
        <w:rPr>
          <w:color w:val="auto"/>
          <w:lang w:val="sr-Cyrl-RS"/>
        </w:rPr>
        <w:t>Руководилац радова Извођача контролише безбедно обављање топлих послова, односно контролише примену дефинисаних мера од стране извршилаца радова.</w:t>
      </w:r>
    </w:p>
    <w:p w:rsidR="00C03942" w:rsidRDefault="00C41926">
      <w:pPr>
        <w:spacing w:before="120" w:after="120" w:line="240" w:lineRule="auto"/>
        <w:ind w:left="0" w:right="0" w:firstLine="0"/>
        <w:rPr>
          <w:color w:val="auto"/>
          <w:lang w:val="sr-Cyrl-RS"/>
        </w:rPr>
      </w:pPr>
      <w:r>
        <w:rPr>
          <w:color w:val="auto"/>
          <w:lang w:val="sr-Cyrl-RS"/>
        </w:rPr>
        <w:t>Руководилац радова Извођача мора бити прису</w:t>
      </w:r>
      <w:r>
        <w:rPr>
          <w:color w:val="auto"/>
          <w:lang w:val="sr-Cyrl-RS"/>
        </w:rPr>
        <w:t>тан на месту обављања активности све време током вршења топлих послова.</w:t>
      </w:r>
    </w:p>
    <w:p w:rsidR="00C03942" w:rsidRDefault="00C41926">
      <w:pPr>
        <w:spacing w:before="120" w:after="120" w:line="240" w:lineRule="auto"/>
        <w:ind w:left="0" w:right="0" w:firstLine="0"/>
        <w:rPr>
          <w:color w:val="auto"/>
          <w:lang w:val="sr-Cyrl-RS"/>
        </w:rPr>
      </w:pPr>
      <w:r>
        <w:rPr>
          <w:color w:val="auto"/>
          <w:lang w:val="sr-Cyrl-RS"/>
        </w:rPr>
        <w:t xml:space="preserve">Уколико током периода за који је ДЗР издата дође до промене извршилаца активности, Руководилац радова извођача пре почетка рада мора да упозна нове извршиоце активности са издатом ДЗР </w:t>
      </w:r>
      <w:r>
        <w:rPr>
          <w:color w:val="auto"/>
          <w:lang w:val="sr-Cyrl-RS"/>
        </w:rPr>
        <w:t>за извођење топлих послова и Анализом безбедности посла. Након тога, нови извршиоци активности потписују Списак извршилаца радова Извођача (оба примерка), чиме потврђују да су упознати са дефинисаним мерама и психофизички спремни за рад. Извршилац активнос</w:t>
      </w:r>
      <w:r>
        <w:rPr>
          <w:color w:val="auto"/>
          <w:lang w:val="sr-Cyrl-RS"/>
        </w:rPr>
        <w:t>ти не сме да започиње радне активности уколико није упознат са издатом ДЗР и Анализом безбедности посла.</w:t>
      </w:r>
    </w:p>
    <w:p w:rsidR="00C03942" w:rsidRDefault="00C41926">
      <w:pPr>
        <w:spacing w:before="120" w:after="120" w:line="240" w:lineRule="auto"/>
        <w:ind w:left="0" w:right="0" w:firstLine="0"/>
        <w:rPr>
          <w:color w:val="auto"/>
          <w:lang w:val="sr-Cyrl-RS"/>
        </w:rPr>
      </w:pPr>
      <w:r>
        <w:rPr>
          <w:color w:val="auto"/>
          <w:lang w:val="sr-Cyrl-RS"/>
        </w:rPr>
        <w:t>Ако Извршилац радова прилико</w:t>
      </w:r>
      <w:r>
        <w:rPr>
          <w:color w:val="auto"/>
          <w:lang w:val="sr-Cyrl-RS"/>
        </w:rPr>
        <w:t>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ДЗР, извршилац радова не сме да започне/настави са реализацијом пре</w:t>
      </w:r>
      <w:r>
        <w:rPr>
          <w:color w:val="auto"/>
          <w:lang w:val="sr-Cyrl-RS"/>
        </w:rPr>
        <w:t>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потребно да се изда нова ДЗР, претходну издату ДЗР је потребно закључити.</w:t>
      </w:r>
    </w:p>
    <w:p w:rsidR="00C03942" w:rsidRDefault="00C41926">
      <w:pPr>
        <w:spacing w:before="120" w:after="120" w:line="240" w:lineRule="auto"/>
        <w:ind w:left="0" w:right="0" w:firstLine="0"/>
        <w:rPr>
          <w:color w:val="auto"/>
          <w:lang w:val="sr-Cyrl-RS"/>
        </w:rPr>
      </w:pPr>
      <w:r>
        <w:rPr>
          <w:color w:val="auto"/>
          <w:lang w:val="sr-Cyrl-RS"/>
        </w:rPr>
        <w:t xml:space="preserve">Уколико је потребно да се издата ДЗР за извођење топлих послова продужи на период дужи од једног радног дана (једна радна смена/максимално 12 сати), Издавалац ДЗР / Давалац коначног одобрења </w:t>
      </w:r>
      <w:r>
        <w:rPr>
          <w:color w:val="auto"/>
          <w:lang w:val="sr-Cyrl-RS"/>
        </w:rPr>
        <w:lastRenderedPageBreak/>
        <w:t>и Руководилац радова Извођача, по завршетку посла тог радног дан</w:t>
      </w:r>
      <w:r>
        <w:rPr>
          <w:color w:val="auto"/>
          <w:lang w:val="sr-Cyrl-RS"/>
        </w:rPr>
        <w:t>а морају да изврше преглед места рада и увере се да је радна локација остављена у уредном и безбедном стању.</w:t>
      </w:r>
    </w:p>
    <w:p w:rsidR="00C03942" w:rsidRDefault="00C41926">
      <w:pPr>
        <w:spacing w:before="120" w:after="120" w:line="240" w:lineRule="auto"/>
        <w:ind w:left="0" w:right="0" w:firstLine="0"/>
        <w:rPr>
          <w:color w:val="auto"/>
          <w:lang w:val="sr-Cyrl-RS"/>
        </w:rPr>
      </w:pPr>
      <w:r>
        <w:rPr>
          <w:color w:val="auto"/>
          <w:lang w:val="sr-Cyrl-RS"/>
        </w:rPr>
        <w:t>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p>
    <w:p w:rsidR="00C03942" w:rsidRDefault="00C41926">
      <w:pPr>
        <w:spacing w:before="120" w:after="120" w:line="240" w:lineRule="auto"/>
        <w:ind w:left="0" w:right="0" w:firstLine="0"/>
        <w:rPr>
          <w:color w:val="auto"/>
          <w:lang w:val="sr-Cyrl-RS"/>
        </w:rPr>
      </w:pPr>
      <w:r>
        <w:rPr>
          <w:color w:val="auto"/>
          <w:lang w:val="sr-Cyrl-RS"/>
        </w:rPr>
        <w:t xml:space="preserve">ДЗР се може продужити само уколико није дошло до промене услова који су постојали приликом издавања ДЗР. </w:t>
      </w:r>
      <w:r>
        <w:rPr>
          <w:color w:val="auto"/>
          <w:lang w:val="sr-Cyrl-RS"/>
        </w:rPr>
        <w:t>Промена услова у односу на издату ДЗР подразумева појаву нових опасности и штетности које утичу на мере безбедности које су прописане у издатој ДЗР, као што су: промена начина на који се активност врши, промена или увођење нових алата и опреме, појава запа</w:t>
      </w:r>
      <w:r>
        <w:rPr>
          <w:color w:val="auto"/>
          <w:lang w:val="sr-Cyrl-RS"/>
        </w:rPr>
        <w:t>њивих материја, високих температура или притисака, присуство других извршилаца радова и др.</w:t>
      </w:r>
    </w:p>
    <w:p w:rsidR="00C03942" w:rsidRDefault="00C41926">
      <w:pPr>
        <w:spacing w:before="120" w:after="120" w:line="240" w:lineRule="auto"/>
        <w:ind w:left="0" w:right="0" w:firstLine="0"/>
        <w:rPr>
          <w:color w:val="auto"/>
          <w:lang w:val="sr-Cyrl-RS"/>
        </w:rPr>
      </w:pPr>
      <w:r>
        <w:rPr>
          <w:color w:val="auto"/>
          <w:lang w:val="sr-Cyrl-RS"/>
        </w:rPr>
        <w:t>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Ана</w:t>
      </w:r>
      <w:r>
        <w:rPr>
          <w:color w:val="auto"/>
          <w:lang w:val="sr-Cyrl-RS"/>
        </w:rPr>
        <w:t xml:space="preserve">лизи безбедности посла и ДЗР за извођење топлих послова. </w:t>
      </w:r>
    </w:p>
    <w:p w:rsidR="00C03942" w:rsidRDefault="00C41926">
      <w:pPr>
        <w:spacing w:before="120" w:after="120" w:line="240" w:lineRule="auto"/>
        <w:ind w:left="0" w:right="0" w:firstLine="0"/>
        <w:rPr>
          <w:color w:val="auto"/>
          <w:lang w:val="sr-Cyrl-RS"/>
        </w:rPr>
      </w:pPr>
      <w:r>
        <w:rPr>
          <w:color w:val="auto"/>
          <w:lang w:val="sr-Cyrl-RS"/>
        </w:rPr>
        <w:t>Тек након извршене провере и уколико су сви прописани услови и мере испуњени, Издавалац ДЗР/ Давалац коначног одобрења продужава ДЗР за тај радни дан потписивањем на шаблону  Продужење ДЗР.</w:t>
      </w:r>
    </w:p>
    <w:p w:rsidR="00C03942" w:rsidRDefault="00C41926">
      <w:pPr>
        <w:spacing w:before="120" w:after="120" w:line="240" w:lineRule="auto"/>
        <w:ind w:left="0" w:right="0" w:firstLine="0"/>
        <w:rPr>
          <w:color w:val="auto"/>
          <w:lang w:val="sr-Cyrl-RS"/>
        </w:rPr>
      </w:pPr>
      <w:r>
        <w:rPr>
          <w:color w:val="auto"/>
          <w:lang w:val="sr-Cyrl-RS"/>
        </w:rPr>
        <w:t>У случај</w:t>
      </w:r>
      <w:r>
        <w:rPr>
          <w:color w:val="auto"/>
          <w:lang w:val="sr-Cyrl-RS"/>
        </w:rPr>
        <w:t>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мере прописане у Анализи безбедности посла - Извођач радова и ДЗР за извођење топлих п</w:t>
      </w:r>
      <w:r>
        <w:rPr>
          <w:color w:val="auto"/>
          <w:lang w:val="sr-Cyrl-RS"/>
        </w:rPr>
        <w:t>ослова. Извршиоци радова Извођача се пре почетка рада сваког дана потписују на шаблону Списак извршилаца радова Извођача и уносе датум за тај дан (оба примерка Списка).</w:t>
      </w:r>
    </w:p>
    <w:p w:rsidR="00C03942" w:rsidRDefault="00C41926">
      <w:pPr>
        <w:spacing w:before="120" w:after="120" w:line="240" w:lineRule="auto"/>
        <w:ind w:left="0" w:right="0" w:firstLine="0"/>
        <w:rPr>
          <w:color w:val="auto"/>
          <w:lang w:val="sr-Cyrl-RS"/>
        </w:rPr>
      </w:pPr>
      <w:r>
        <w:rPr>
          <w:color w:val="auto"/>
          <w:lang w:val="sr-Cyrl-RS"/>
        </w:rPr>
        <w:t>ДЗР престаје да важи и мора се закључити у случају:</w:t>
      </w:r>
    </w:p>
    <w:p w:rsidR="00C03942" w:rsidRDefault="00C41926">
      <w:pPr>
        <w:pStyle w:val="ListParagraph"/>
        <w:spacing w:before="120" w:after="120" w:line="240" w:lineRule="auto"/>
        <w:ind w:left="0" w:right="0" w:firstLine="0"/>
        <w:rPr>
          <w:color w:val="auto"/>
          <w:lang w:val="sr-Cyrl-RS"/>
        </w:rPr>
      </w:pPr>
      <w:r>
        <w:rPr>
          <w:color w:val="auto"/>
          <w:lang w:val="sr-Cyrl-RS"/>
        </w:rPr>
        <w:t>завршетка радова;</w:t>
      </w:r>
    </w:p>
    <w:p w:rsidR="00C03942" w:rsidRDefault="00C41926">
      <w:pPr>
        <w:pStyle w:val="ListParagraph"/>
        <w:spacing w:before="120" w:after="120" w:line="240" w:lineRule="auto"/>
        <w:ind w:left="0" w:right="0" w:firstLine="0"/>
        <w:rPr>
          <w:color w:val="auto"/>
          <w:lang w:val="sr-Cyrl-RS"/>
        </w:rPr>
      </w:pPr>
      <w:r>
        <w:rPr>
          <w:color w:val="auto"/>
          <w:lang w:val="sr-Cyrl-RS"/>
        </w:rPr>
        <w:t>истека важења ДЗР</w:t>
      </w:r>
      <w:r>
        <w:rPr>
          <w:color w:val="auto"/>
          <w:lang w:val="sr-Cyrl-RS"/>
        </w:rPr>
        <w:t>;</w:t>
      </w:r>
    </w:p>
    <w:p w:rsidR="00C03942" w:rsidRDefault="00C41926">
      <w:pPr>
        <w:pStyle w:val="ListParagraph"/>
        <w:spacing w:before="120" w:after="120" w:line="240" w:lineRule="auto"/>
        <w:ind w:left="0" w:right="0" w:firstLine="0"/>
        <w:rPr>
          <w:color w:val="auto"/>
          <w:lang w:val="sr-Cyrl-RS"/>
        </w:rPr>
      </w:pPr>
      <w:r>
        <w:rPr>
          <w:color w:val="auto"/>
          <w:lang w:val="sr-Cyrl-RS"/>
        </w:rPr>
        <w:t>промене услова рада који су постојали приликом издавања ДЗР и потребе издавања нове ДЗР.</w:t>
      </w:r>
    </w:p>
    <w:p w:rsidR="00C03942" w:rsidRDefault="00C41926">
      <w:pPr>
        <w:spacing w:before="120" w:after="120" w:line="240" w:lineRule="auto"/>
        <w:ind w:left="0" w:right="0" w:firstLine="0"/>
        <w:rPr>
          <w:color w:val="auto"/>
          <w:lang w:val="sr-Cyrl-RS"/>
        </w:rPr>
      </w:pPr>
      <w:r>
        <w:rPr>
          <w:color w:val="auto"/>
          <w:lang w:val="sr-Cyrl-RS"/>
        </w:rPr>
        <w:t>Рад на реализацији активности за чије је спровођење издата ДЗР се не сме наставити уколико је престало важење ДЗР.</w:t>
      </w:r>
    </w:p>
    <w:p w:rsidR="00C03942" w:rsidRDefault="00C41926">
      <w:pPr>
        <w:spacing w:before="120" w:after="120" w:line="240" w:lineRule="auto"/>
        <w:ind w:left="0" w:right="0" w:firstLine="0"/>
        <w:rPr>
          <w:color w:val="auto"/>
          <w:lang w:val="sr-Cyrl-RS"/>
        </w:rPr>
      </w:pPr>
      <w:r>
        <w:rPr>
          <w:color w:val="auto"/>
          <w:lang w:val="sr-Cyrl-RS"/>
        </w:rPr>
        <w:t>Пре закључивања ДЗР, Издавалац ДЗР/ Давалац коначн</w:t>
      </w:r>
      <w:r>
        <w:rPr>
          <w:color w:val="auto"/>
          <w:lang w:val="sr-Cyrl-RS"/>
        </w:rPr>
        <w:t>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заштите у исправном и функционалном стању, да ли је опрема за изоло</w:t>
      </w:r>
      <w:r>
        <w:rPr>
          <w:color w:val="auto"/>
          <w:lang w:val="sr-Cyrl-RS"/>
        </w:rPr>
        <w:t>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C03942" w:rsidRDefault="00C41926">
      <w:pPr>
        <w:spacing w:before="120" w:after="120" w:line="240" w:lineRule="auto"/>
        <w:ind w:left="0" w:right="0" w:firstLine="0"/>
        <w:rPr>
          <w:color w:val="auto"/>
          <w:lang w:val="sr-Cyrl-RS"/>
        </w:rPr>
      </w:pPr>
      <w:r>
        <w:rPr>
          <w:color w:val="auto"/>
          <w:lang w:val="sr-Cyrl-RS"/>
        </w:rPr>
        <w:t>Након извршене провере, Издавалац ДЗР/ Давалац коначног одобр</w:t>
      </w:r>
      <w:r>
        <w:rPr>
          <w:color w:val="auto"/>
          <w:lang w:val="sr-Cyrl-RS"/>
        </w:rPr>
        <w:t>ења и Руководилац радова Извођача закључују ДЗР.</w:t>
      </w:r>
    </w:p>
    <w:p w:rsidR="00C03942" w:rsidRDefault="00C41926">
      <w:pPr>
        <w:spacing w:before="120" w:after="120" w:line="240" w:lineRule="auto"/>
        <w:ind w:left="0" w:right="0" w:firstLine="0"/>
        <w:rPr>
          <w:color w:val="auto"/>
          <w:lang w:val="sr-Cyrl-RS"/>
        </w:rPr>
      </w:pPr>
      <w:r>
        <w:rPr>
          <w:color w:val="auto"/>
          <w:lang w:val="sr-Cyrl-RS"/>
        </w:rPr>
        <w:t xml:space="preserve">Уколико је издата ДЗР продужавана на шаблону Продужење ДЗР, финално закључење ДЗР, након завршетка посла Издавалац ДЗР/ Давалац коначног одобрења и Руководилац радова Извођача врше у издатој ДЗР за извођење </w:t>
      </w:r>
      <w:r>
        <w:rPr>
          <w:color w:val="auto"/>
          <w:lang w:val="sr-Cyrl-RS"/>
        </w:rPr>
        <w:t xml:space="preserve">топлих послова, у делу Закључење ДЗР. </w:t>
      </w:r>
    </w:p>
    <w:p w:rsidR="00C03942" w:rsidRDefault="00C41926">
      <w:pPr>
        <w:spacing w:before="120" w:after="120"/>
        <w:rPr>
          <w:color w:val="auto"/>
          <w:lang w:val="sr-Cyrl-RS"/>
        </w:rPr>
      </w:pPr>
      <w:r>
        <w:rPr>
          <w:color w:val="auto"/>
          <w:lang w:val="sr-Cyrl-RS"/>
        </w:rPr>
        <w:t>Заштитна средства и опрема коју мора Извођач да поседује за извођење Топлих послова:</w:t>
      </w:r>
    </w:p>
    <w:p w:rsidR="00C03942" w:rsidRDefault="00C41926">
      <w:pPr>
        <w:pStyle w:val="ListParagraph"/>
        <w:numPr>
          <w:ilvl w:val="0"/>
          <w:numId w:val="22"/>
        </w:numPr>
        <w:spacing w:before="120" w:after="120"/>
        <w:ind w:left="426"/>
        <w:contextualSpacing w:val="0"/>
        <w:rPr>
          <w:color w:val="auto"/>
          <w:lang w:val="sr-Cyrl-RS"/>
        </w:rPr>
      </w:pPr>
      <w:r>
        <w:rPr>
          <w:color w:val="auto"/>
          <w:lang w:val="sr-Cyrl-RS"/>
        </w:rPr>
        <w:t xml:space="preserve">Минимални захтев: Апарате за гашење почетног пожара (1 ком. Тип: Ѕ-9 / S-6 у власништву Извођача на месту извођења радова и Уверење </w:t>
      </w:r>
      <w:r>
        <w:rPr>
          <w:color w:val="auto"/>
          <w:lang w:val="sr-Cyrl-RS"/>
        </w:rPr>
        <w:t xml:space="preserve">о исправности апарата за гашење пожара, не старије од 6 месеци); у зависности од реализације активности и ватрогасно црево тип Б Ø 75 mm за квашење простора са ватрогасном млазницом тип Б Ø 75 mm (по </w:t>
      </w:r>
      <w:r>
        <w:rPr>
          <w:color w:val="auto"/>
        </w:rPr>
        <w:t>m)</w:t>
      </w:r>
      <w:r>
        <w:rPr>
          <w:color w:val="auto"/>
          <w:lang w:val="sr-Cyrl-RS"/>
        </w:rPr>
        <w:t>;</w:t>
      </w:r>
    </w:p>
    <w:p w:rsidR="00C03942" w:rsidRDefault="00C41926">
      <w:pPr>
        <w:pStyle w:val="ListParagraph"/>
        <w:numPr>
          <w:ilvl w:val="0"/>
          <w:numId w:val="22"/>
        </w:numPr>
        <w:spacing w:before="120" w:after="120"/>
        <w:ind w:left="426"/>
        <w:contextualSpacing w:val="0"/>
        <w:rPr>
          <w:color w:val="auto"/>
          <w:lang w:val="sr-Cyrl-RS"/>
        </w:rPr>
      </w:pPr>
      <w:r>
        <w:rPr>
          <w:color w:val="auto"/>
          <w:lang w:val="sr-Cyrl-RS"/>
        </w:rPr>
        <w:t>Негорива платна, за заштиту од ширења интензивног ва</w:t>
      </w:r>
      <w:r>
        <w:rPr>
          <w:color w:val="auto"/>
          <w:lang w:val="sr-Cyrl-RS"/>
        </w:rPr>
        <w:t>рничења приликом извођења топлих послова;</w:t>
      </w:r>
    </w:p>
    <w:p w:rsidR="00C03942" w:rsidRDefault="00C41926">
      <w:pPr>
        <w:pStyle w:val="ListParagraph"/>
        <w:numPr>
          <w:ilvl w:val="0"/>
          <w:numId w:val="22"/>
        </w:numPr>
        <w:spacing w:before="120" w:after="120"/>
        <w:ind w:left="426"/>
        <w:contextualSpacing w:val="0"/>
        <w:rPr>
          <w:color w:val="auto"/>
          <w:lang w:val="sr-Cyrl-RS"/>
        </w:rPr>
      </w:pPr>
      <w:r>
        <w:rPr>
          <w:color w:val="auto"/>
          <w:lang w:val="sr-Cyrl-RS"/>
        </w:rPr>
        <w:t>Свака група извођача, тј сви који изводе радове у којима се може очекивати присуство запаљивих и токсичних гасова, треба да имају персонални д</w:t>
      </w:r>
      <w:r>
        <w:rPr>
          <w:color w:val="auto"/>
        </w:rPr>
        <w:t>e</w:t>
      </w:r>
      <w:r>
        <w:rPr>
          <w:color w:val="auto"/>
          <w:lang w:val="sr-Cyrl-RS"/>
        </w:rPr>
        <w:t xml:space="preserve">тетектор гаса, односно мора имати </w:t>
      </w:r>
      <w:r>
        <w:rPr>
          <w:color w:val="auto"/>
          <w:lang w:val="sr-Cyrl-RS"/>
        </w:rPr>
        <w:lastRenderedPageBreak/>
        <w:t>минимум један персонални детектор гас</w:t>
      </w:r>
      <w:r>
        <w:rPr>
          <w:color w:val="auto"/>
          <w:lang w:val="sr-Cyrl-RS"/>
        </w:rPr>
        <w:t>ова у току извођења радова на постројењу са следећим техничким карактеристима и врстама сензора у складу са Табелом 1 (Тачка 4.2);</w:t>
      </w:r>
    </w:p>
    <w:p w:rsidR="00C03942" w:rsidRDefault="00C41926">
      <w:pPr>
        <w:pStyle w:val="ListParagraph"/>
        <w:numPr>
          <w:ilvl w:val="0"/>
          <w:numId w:val="22"/>
        </w:numPr>
        <w:spacing w:before="120" w:after="120"/>
        <w:ind w:left="426"/>
        <w:contextualSpacing w:val="0"/>
        <w:rPr>
          <w:color w:val="auto"/>
          <w:lang w:val="sr-Cyrl-RS"/>
        </w:rPr>
      </w:pPr>
      <w:r>
        <w:rPr>
          <w:color w:val="auto"/>
          <w:lang w:val="sr-Cyrl-RS"/>
        </w:rPr>
        <w:t>Носач</w:t>
      </w:r>
      <w:r>
        <w:rPr>
          <w:color w:val="auto"/>
        </w:rPr>
        <w:t>e</w:t>
      </w:r>
      <w:r>
        <w:rPr>
          <w:color w:val="auto"/>
          <w:lang w:val="sr-Cyrl-RS"/>
        </w:rPr>
        <w:t xml:space="preserve"> за ел. инсталације преко пешачких прелаза и саобраћајница; </w:t>
      </w:r>
    </w:p>
    <w:p w:rsidR="00C03942" w:rsidRDefault="00C41926">
      <w:pPr>
        <w:pStyle w:val="ListParagraph"/>
        <w:numPr>
          <w:ilvl w:val="0"/>
          <w:numId w:val="22"/>
        </w:numPr>
        <w:spacing w:before="120" w:after="120"/>
        <w:ind w:left="426"/>
        <w:contextualSpacing w:val="0"/>
        <w:rPr>
          <w:color w:val="auto"/>
          <w:lang w:val="sr-Cyrl-RS"/>
        </w:rPr>
      </w:pPr>
      <w:r>
        <w:rPr>
          <w:color w:val="auto"/>
          <w:lang w:val="sr-Cyrl-RS"/>
        </w:rPr>
        <w:t>Сви радници који учествују у извођењу топлих радова морају</w:t>
      </w:r>
      <w:r>
        <w:rPr>
          <w:color w:val="auto"/>
          <w:lang w:val="sr-Cyrl-RS"/>
        </w:rPr>
        <w:t xml:space="preserve"> бити:</w:t>
      </w:r>
    </w:p>
    <w:p w:rsidR="00C03942" w:rsidRDefault="00C41926">
      <w:pPr>
        <w:pStyle w:val="ListParagraph"/>
        <w:numPr>
          <w:ilvl w:val="0"/>
          <w:numId w:val="24"/>
        </w:numPr>
        <w:spacing w:before="120" w:after="120"/>
        <w:contextualSpacing w:val="0"/>
        <w:rPr>
          <w:color w:val="auto"/>
          <w:lang w:val="sr-Cyrl-RS"/>
        </w:rPr>
      </w:pPr>
      <w:r>
        <w:rPr>
          <w:color w:val="auto"/>
          <w:lang w:val="sr-Cyrl-RS"/>
        </w:rPr>
        <w:t xml:space="preserve">Стручно оспособљени за топле радове </w:t>
      </w:r>
    </w:p>
    <w:p w:rsidR="00C03942" w:rsidRDefault="00C41926">
      <w:pPr>
        <w:pStyle w:val="ListParagraph"/>
        <w:numPr>
          <w:ilvl w:val="0"/>
          <w:numId w:val="24"/>
        </w:numPr>
        <w:spacing w:before="120" w:after="120"/>
        <w:contextualSpacing w:val="0"/>
        <w:rPr>
          <w:color w:val="auto"/>
          <w:lang w:val="sr-Cyrl-RS"/>
        </w:rPr>
      </w:pPr>
      <w:r>
        <w:rPr>
          <w:color w:val="auto"/>
          <w:lang w:val="sr-Cyrl-RS"/>
        </w:rPr>
        <w:t>Оспособљени за безбедан и здрав рад за извођење топлих послова</w:t>
      </w:r>
    </w:p>
    <w:p w:rsidR="00C03942" w:rsidRDefault="00C41926">
      <w:pPr>
        <w:pStyle w:val="ListParagraph"/>
        <w:numPr>
          <w:ilvl w:val="0"/>
          <w:numId w:val="24"/>
        </w:numPr>
        <w:spacing w:before="120" w:after="120"/>
        <w:contextualSpacing w:val="0"/>
        <w:rPr>
          <w:color w:val="auto"/>
          <w:lang w:val="sr-Cyrl-RS"/>
        </w:rPr>
      </w:pPr>
      <w:r>
        <w:rPr>
          <w:color w:val="auto"/>
          <w:lang w:val="sr-Cyrl-RS"/>
        </w:rPr>
        <w:t>Здравствено способни (лекарско уверење не старије од годину дана);</w:t>
      </w:r>
    </w:p>
    <w:p w:rsidR="00C03942" w:rsidRDefault="00C41926">
      <w:pPr>
        <w:pStyle w:val="ListParagraph"/>
        <w:numPr>
          <w:ilvl w:val="0"/>
          <w:numId w:val="22"/>
        </w:numPr>
        <w:spacing w:before="120" w:after="120"/>
        <w:ind w:left="426"/>
        <w:contextualSpacing w:val="0"/>
        <w:rPr>
          <w:color w:val="auto"/>
          <w:lang w:val="sr-Cyrl-RS"/>
        </w:rPr>
      </w:pPr>
      <w:r>
        <w:rPr>
          <w:color w:val="auto"/>
          <w:lang w:val="sr-Cyrl-RS"/>
        </w:rPr>
        <w:t xml:space="preserve">Радници који обављају топле послове морају поседовати: </w:t>
      </w:r>
    </w:p>
    <w:p w:rsidR="00C03942" w:rsidRDefault="00C41926">
      <w:pPr>
        <w:pStyle w:val="ListParagraph"/>
        <w:numPr>
          <w:ilvl w:val="0"/>
          <w:numId w:val="24"/>
        </w:numPr>
        <w:spacing w:before="120" w:after="120"/>
        <w:contextualSpacing w:val="0"/>
        <w:rPr>
          <w:color w:val="auto"/>
          <w:lang w:val="sr-Cyrl-RS"/>
        </w:rPr>
      </w:pPr>
      <w:r>
        <w:rPr>
          <w:color w:val="auto"/>
          <w:lang w:val="sr-Cyrl-RS"/>
        </w:rPr>
        <w:t>Заштитно радно одело</w:t>
      </w:r>
    </w:p>
    <w:p w:rsidR="00C03942" w:rsidRDefault="00C41926">
      <w:pPr>
        <w:pStyle w:val="ListParagraph"/>
        <w:numPr>
          <w:ilvl w:val="0"/>
          <w:numId w:val="24"/>
        </w:numPr>
        <w:tabs>
          <w:tab w:val="left" w:pos="90"/>
        </w:tabs>
        <w:spacing w:before="120" w:after="120"/>
        <w:contextualSpacing w:val="0"/>
        <w:rPr>
          <w:color w:val="auto"/>
          <w:lang w:val="sr-Cyrl-RS"/>
        </w:rPr>
      </w:pPr>
      <w:r>
        <w:rPr>
          <w:color w:val="auto"/>
          <w:lang w:val="sr-Cyrl-RS"/>
        </w:rPr>
        <w:t xml:space="preserve">Заштитне ципеле </w:t>
      </w:r>
    </w:p>
    <w:p w:rsidR="00C03942" w:rsidRDefault="00C41926">
      <w:pPr>
        <w:pStyle w:val="ListParagraph"/>
        <w:numPr>
          <w:ilvl w:val="0"/>
          <w:numId w:val="24"/>
        </w:numPr>
        <w:spacing w:before="120" w:after="120"/>
        <w:contextualSpacing w:val="0"/>
        <w:rPr>
          <w:color w:val="auto"/>
          <w:lang w:val="sr-Cyrl-RS"/>
        </w:rPr>
      </w:pPr>
      <w:r>
        <w:rPr>
          <w:color w:val="auto"/>
          <w:lang w:val="sr-Cyrl-RS"/>
        </w:rPr>
        <w:t>Заштита руку</w:t>
      </w:r>
    </w:p>
    <w:p w:rsidR="00C03942" w:rsidRDefault="00C41926">
      <w:pPr>
        <w:pStyle w:val="ListParagraph"/>
        <w:numPr>
          <w:ilvl w:val="0"/>
          <w:numId w:val="24"/>
        </w:numPr>
        <w:spacing w:before="120" w:after="120"/>
        <w:contextualSpacing w:val="0"/>
        <w:rPr>
          <w:color w:val="auto"/>
          <w:lang w:val="sr-Cyrl-RS"/>
        </w:rPr>
      </w:pPr>
      <w:r>
        <w:rPr>
          <w:color w:val="auto"/>
          <w:lang w:val="sr-Cyrl-RS"/>
        </w:rPr>
        <w:t>Заштита органа за дисање</w:t>
      </w:r>
    </w:p>
    <w:p w:rsidR="00C03942" w:rsidRDefault="00C41926">
      <w:pPr>
        <w:pStyle w:val="ListParagraph"/>
        <w:numPr>
          <w:ilvl w:val="0"/>
          <w:numId w:val="24"/>
        </w:numPr>
        <w:spacing w:before="120" w:after="120"/>
        <w:contextualSpacing w:val="0"/>
        <w:rPr>
          <w:color w:val="auto"/>
          <w:lang w:val="sr-Cyrl-RS"/>
        </w:rPr>
      </w:pPr>
      <w:r>
        <w:rPr>
          <w:color w:val="auto"/>
          <w:lang w:val="sr-Cyrl-RS"/>
        </w:rPr>
        <w:t xml:space="preserve">Шлем и заштитне наочаре </w:t>
      </w:r>
    </w:p>
    <w:p w:rsidR="00C03942" w:rsidRDefault="00C41926">
      <w:pPr>
        <w:pStyle w:val="ListParagraph"/>
        <w:numPr>
          <w:ilvl w:val="0"/>
          <w:numId w:val="24"/>
        </w:numPr>
        <w:spacing w:before="360" w:after="120" w:line="240" w:lineRule="auto"/>
        <w:ind w:left="714" w:right="6" w:hanging="357"/>
        <w:contextualSpacing w:val="0"/>
        <w:rPr>
          <w:color w:val="auto"/>
          <w:lang w:val="sr-Cyrl-RS"/>
        </w:rPr>
      </w:pPr>
      <w:r>
        <w:rPr>
          <w:color w:val="auto"/>
          <w:lang w:val="sr-Cyrl-RS"/>
        </w:rPr>
        <w:t>Остала лична заштитна опрема по потреби у складу са радним активностима и процењеним ризицима</w:t>
      </w:r>
      <w:r>
        <w:rPr>
          <w:color w:val="auto"/>
        </w:rPr>
        <w:t>.</w:t>
      </w:r>
    </w:p>
    <w:p w:rsidR="00C03942" w:rsidRDefault="00C41926">
      <w:pPr>
        <w:pStyle w:val="Heading1"/>
        <w:numPr>
          <w:ilvl w:val="1"/>
          <w:numId w:val="0"/>
        </w:numPr>
        <w:spacing w:before="360" w:after="120" w:line="240" w:lineRule="auto"/>
        <w:ind w:left="986" w:hanging="357"/>
        <w:rPr>
          <w:color w:val="auto"/>
          <w:lang w:val="sr-Cyrl-RS"/>
        </w:rPr>
      </w:pPr>
      <w:bookmarkStart w:id="17" w:name="_Toc221782217"/>
      <w:r>
        <w:rPr>
          <w:color w:val="auto"/>
          <w:lang w:val="sr-Cyrl-RS"/>
        </w:rPr>
        <w:t>Рад на висини</w:t>
      </w:r>
      <w:bookmarkEnd w:id="17"/>
    </w:p>
    <w:p w:rsidR="00C03942" w:rsidRDefault="00C41926">
      <w:pPr>
        <w:spacing w:before="120" w:after="120"/>
        <w:rPr>
          <w:rFonts w:eastAsia="Times New Roman"/>
          <w:color w:val="auto"/>
          <w:lang w:val="sr-Cyrl-RS"/>
        </w:rPr>
      </w:pPr>
      <w:r>
        <w:rPr>
          <w:rFonts w:eastAsia="Times New Roman"/>
          <w:color w:val="auto"/>
          <w:lang w:val="sr-Cyrl-RS"/>
        </w:rPr>
        <w:t>Рад на висини јесте сваки рад (укључујући и пењање/силажење) који и</w:t>
      </w:r>
      <w:r>
        <w:rPr>
          <w:rFonts w:eastAsia="Times New Roman"/>
          <w:color w:val="auto"/>
          <w:lang w:val="sr-Cyrl-RS"/>
        </w:rPr>
        <w:t>звршилац радова обавља на висини 1.80</w:t>
      </w:r>
      <w:r>
        <w:rPr>
          <w:rFonts w:eastAsia="Times New Roman"/>
          <w:color w:val="auto"/>
        </w:rPr>
        <w:t>m</w:t>
      </w:r>
      <w:r>
        <w:rPr>
          <w:rFonts w:eastAsia="Times New Roman"/>
          <w:color w:val="auto"/>
          <w:lang w:val="sr-Cyrl-RS"/>
        </w:rPr>
        <w:t xml:space="preserve"> и више од чврсте подлоге при чему радни простор није заштићен од пада са висине, а врши се на растојању мањем од 2</w:t>
      </w:r>
      <w:r>
        <w:rPr>
          <w:rFonts w:eastAsia="Times New Roman"/>
          <w:color w:val="auto"/>
        </w:rPr>
        <w:t>m</w:t>
      </w:r>
      <w:r>
        <w:rPr>
          <w:rFonts w:eastAsia="Times New Roman"/>
          <w:color w:val="auto"/>
          <w:lang w:val="sr-Cyrl-RS"/>
        </w:rPr>
        <w:t xml:space="preserve"> од неограђених ивица простора на којем се изводе радови, укључујући и случајеве када је постављена за</w:t>
      </w:r>
      <w:r>
        <w:rPr>
          <w:rFonts w:eastAsia="Times New Roman"/>
          <w:color w:val="auto"/>
          <w:lang w:val="sr-Cyrl-RS"/>
        </w:rPr>
        <w:t>штитна ограда, али је висина заштитне ограде испод 1</w:t>
      </w:r>
      <w:r>
        <w:rPr>
          <w:rFonts w:eastAsia="Times New Roman"/>
          <w:color w:val="auto"/>
        </w:rPr>
        <w:t>m</w:t>
      </w:r>
      <w:r>
        <w:rPr>
          <w:rFonts w:eastAsia="Times New Roman"/>
          <w:color w:val="auto"/>
          <w:lang w:val="sr-Cyrl-RS"/>
        </w:rPr>
        <w:t xml:space="preserve">. </w:t>
      </w:r>
    </w:p>
    <w:p w:rsidR="00C03942" w:rsidRDefault="00C41926">
      <w:pPr>
        <w:spacing w:before="120" w:after="120"/>
        <w:rPr>
          <w:rFonts w:eastAsia="Times New Roman"/>
          <w:color w:val="auto"/>
          <w:lang w:val="sr-Cyrl-RS"/>
        </w:rPr>
      </w:pPr>
      <w:r>
        <w:rPr>
          <w:rFonts w:eastAsia="Times New Roman"/>
          <w:color w:val="auto"/>
          <w:lang w:val="sr-Cyrl-RS"/>
        </w:rPr>
        <w:t xml:space="preserve">Рад на висини обухвата следеће радове на незаштићеној висини: </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t>на покретним радним платформама и радним скелама;</w:t>
      </w:r>
    </w:p>
    <w:p w:rsidR="00C03942" w:rsidRDefault="00C41926">
      <w:pPr>
        <w:pStyle w:val="ListParagraph"/>
        <w:numPr>
          <w:ilvl w:val="0"/>
          <w:numId w:val="33"/>
        </w:numPr>
        <w:spacing w:before="120" w:after="120" w:line="240" w:lineRule="auto"/>
        <w:ind w:left="714" w:right="0" w:hanging="357"/>
        <w:contextualSpacing w:val="0"/>
        <w:rPr>
          <w:rFonts w:eastAsia="Times New Roman"/>
          <w:color w:val="auto"/>
          <w:lang w:val="sr-Cyrl-RS"/>
        </w:rPr>
      </w:pPr>
      <w:r>
        <w:rPr>
          <w:rFonts w:eastAsia="Times New Roman"/>
          <w:color w:val="auto"/>
          <w:lang w:val="sr-Cyrl-RS"/>
        </w:rPr>
        <w:t xml:space="preserve">из мобилних подизних радних платформи и корпа (корпе камиона са хидрауличном руком, </w:t>
      </w:r>
      <w:r>
        <w:rPr>
          <w:rFonts w:eastAsia="Times New Roman"/>
          <w:color w:val="auto"/>
          <w:lang w:val="sr-Cyrl-RS"/>
        </w:rPr>
        <w:t>маказасте подизне платформе, подизне платформе са уграђеном корпом…)</w:t>
      </w:r>
      <w:r>
        <w:rPr>
          <w:rFonts w:eastAsia="Times New Roman"/>
          <w:color w:val="auto"/>
        </w:rPr>
        <w:t>;</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t>са мердевина, пењалица, мердевина са леђобраном;</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t>на возилима ( ауто/вагон цистерне, приколице камионa);</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t>на одржавању инсталација у индустријским објектима;</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t xml:space="preserve">на крововима; </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t>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сл.);</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t>на пловилу;</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t>на телекомуникационим, електричним и електроене</w:t>
      </w:r>
      <w:r>
        <w:rPr>
          <w:rFonts w:eastAsia="Times New Roman"/>
          <w:color w:val="auto"/>
          <w:lang w:val="sr-Cyrl-RS"/>
        </w:rPr>
        <w:t>ргетским стубовима;</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t>на индустријским димњацима;</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lastRenderedPageBreak/>
        <w:t>у близини ископа или других отвора (изузев извршиоца радова који се налазе поред улаза у затворени простор (ревизионо окно шахте/резервоара/ коморе и др. процесне опреме), уколико је на улазу у затворен прост</w:t>
      </w:r>
      <w:r>
        <w:rPr>
          <w:rFonts w:eastAsia="Times New Roman"/>
          <w:color w:val="auto"/>
          <w:lang w:val="sr-Cyrl-RS"/>
        </w:rPr>
        <w:t xml:space="preserve">ор постављен преносиви троножац/трипод); </w:t>
      </w:r>
    </w:p>
    <w:p w:rsidR="00C03942" w:rsidRDefault="00C41926">
      <w:pPr>
        <w:pStyle w:val="ListParagraph"/>
        <w:numPr>
          <w:ilvl w:val="0"/>
          <w:numId w:val="33"/>
        </w:numPr>
        <w:spacing w:before="120" w:after="120" w:line="240" w:lineRule="auto"/>
        <w:ind w:right="0"/>
        <w:contextualSpacing w:val="0"/>
        <w:rPr>
          <w:rFonts w:eastAsia="Times New Roman"/>
          <w:color w:val="auto"/>
          <w:lang w:val="sr-Cyrl-RS"/>
        </w:rPr>
      </w:pPr>
      <w:r>
        <w:rPr>
          <w:rFonts w:eastAsia="Times New Roman"/>
          <w:color w:val="auto"/>
          <w:lang w:val="sr-Cyrl-RS"/>
        </w:rPr>
        <w:t xml:space="preserve">као и сваки други рад који запослени обавља на висини 1.8 </w:t>
      </w:r>
      <w:r>
        <w:rPr>
          <w:rFonts w:eastAsia="Times New Roman"/>
          <w:color w:val="auto"/>
        </w:rPr>
        <w:t>m</w:t>
      </w:r>
      <w:r>
        <w:rPr>
          <w:rFonts w:eastAsia="Times New Roman"/>
          <w:color w:val="auto"/>
          <w:lang w:val="sr-Cyrl-RS"/>
        </w:rPr>
        <w:t xml:space="preserve"> и више од чврсте подлоге при чему радни простор није заштићен од пада са висине.</w:t>
      </w:r>
    </w:p>
    <w:p w:rsidR="00C03942" w:rsidRDefault="00C41926">
      <w:pPr>
        <w:spacing w:before="120" w:after="120"/>
        <w:ind w:right="2"/>
        <w:rPr>
          <w:color w:val="auto"/>
          <w:lang w:val="sr-Cyrl-RS"/>
        </w:rPr>
      </w:pPr>
      <w:r>
        <w:rPr>
          <w:color w:val="auto"/>
          <w:lang w:val="sr-Cyrl-RS"/>
        </w:rPr>
        <w:t>Током свих радова на  висини (укључујући и пењање и силажење), Извођач ра</w:t>
      </w:r>
      <w:r>
        <w:rPr>
          <w:color w:val="auto"/>
          <w:lang w:val="sr-Cyrl-RS"/>
        </w:rPr>
        <w:t>дова на висини мора да користи одговарајућу опрему за заштиту приликом рада на висини.</w:t>
      </w:r>
    </w:p>
    <w:p w:rsidR="00C03942" w:rsidRDefault="00C41926">
      <w:pPr>
        <w:spacing w:before="120" w:after="120"/>
        <w:ind w:right="2"/>
        <w:rPr>
          <w:color w:val="auto"/>
        </w:rPr>
      </w:pPr>
      <w:r>
        <w:rPr>
          <w:lang w:val="sr-Cyrl-RS"/>
        </w:rPr>
        <w:t>Пре почетка извођења активности на висини, Извођач мора да дозволи својим запосленима рад на висини (у писаној форми) и обезбеди присуство руководиоца радова на месту из</w:t>
      </w:r>
      <w:r>
        <w:rPr>
          <w:lang w:val="sr-Cyrl-RS"/>
        </w:rPr>
        <w:t>вођења радова</w:t>
      </w:r>
      <w:r>
        <w:t>.</w:t>
      </w:r>
    </w:p>
    <w:p w:rsidR="00C03942" w:rsidRDefault="00C41926">
      <w:pPr>
        <w:spacing w:before="120" w:after="120"/>
        <w:rPr>
          <w:color w:val="auto"/>
          <w:lang w:val="sr-Cyrl-RS"/>
        </w:rPr>
      </w:pPr>
      <w:r>
        <w:rPr>
          <w:color w:val="auto"/>
          <w:lang w:val="sr-Cyrl-RS"/>
        </w:rPr>
        <w:t>Како би се радне активности на висини обављале на безбедан и здрав начин, приликом рада на висини, потребно је применити, као минимум, следеће мере и услове безбедности и здравља на раду:</w:t>
      </w:r>
    </w:p>
    <w:p w:rsidR="00C03942" w:rsidRDefault="00C41926">
      <w:pPr>
        <w:pStyle w:val="ListParagraph"/>
        <w:numPr>
          <w:ilvl w:val="0"/>
          <w:numId w:val="3"/>
        </w:numPr>
        <w:spacing w:before="120" w:after="120"/>
        <w:ind w:left="360"/>
        <w:contextualSpacing w:val="0"/>
        <w:rPr>
          <w:color w:val="auto"/>
          <w:lang w:val="sr-Cyrl-RS"/>
        </w:rPr>
      </w:pPr>
      <w:r>
        <w:rPr>
          <w:color w:val="auto"/>
          <w:lang w:val="sr-Cyrl-RS"/>
        </w:rPr>
        <w:t>Извршиоци радова на висини морају бити обучени за без</w:t>
      </w:r>
      <w:r>
        <w:rPr>
          <w:color w:val="auto"/>
          <w:lang w:val="sr-Cyrl-RS"/>
        </w:rPr>
        <w:t>бедан и здрав рад на висини и за коришћење опреме за личну заштиту приликом рада на висини</w:t>
      </w:r>
      <w:r>
        <w:rPr>
          <w:color w:val="auto"/>
        </w:rPr>
        <w:t>;</w:t>
      </w:r>
    </w:p>
    <w:p w:rsidR="00C03942" w:rsidRDefault="00C41926">
      <w:pPr>
        <w:pStyle w:val="ListParagraph"/>
        <w:numPr>
          <w:ilvl w:val="0"/>
          <w:numId w:val="3"/>
        </w:numPr>
        <w:spacing w:before="120" w:after="120"/>
        <w:ind w:left="360"/>
        <w:contextualSpacing w:val="0"/>
        <w:rPr>
          <w:color w:val="auto"/>
          <w:lang w:val="sr-Cyrl-RS"/>
        </w:rPr>
      </w:pPr>
      <w:r>
        <w:rPr>
          <w:color w:val="auto"/>
          <w:lang w:val="sr-Cyrl-RS"/>
        </w:rPr>
        <w:t>Рад на висини могу обављати само извршиоци радова којима је приликом лекарског прегледа потврђена способност за рад на висини. Лекарско уверење издато од стране акр</w:t>
      </w:r>
      <w:r>
        <w:rPr>
          <w:color w:val="auto"/>
          <w:lang w:val="sr-Cyrl-RS"/>
        </w:rPr>
        <w:t>едитованих установа медицине рада у Републици Србији не сме бити старије од 12 месеци</w:t>
      </w:r>
      <w:r>
        <w:rPr>
          <w:color w:val="auto"/>
        </w:rPr>
        <w:t>;</w:t>
      </w:r>
    </w:p>
    <w:p w:rsidR="00C03942" w:rsidRDefault="00C41926">
      <w:pPr>
        <w:pStyle w:val="ListParagraph"/>
        <w:numPr>
          <w:ilvl w:val="0"/>
          <w:numId w:val="3"/>
        </w:numPr>
        <w:spacing w:before="120" w:after="120" w:line="240" w:lineRule="auto"/>
        <w:ind w:left="360" w:right="0"/>
        <w:contextualSpacing w:val="0"/>
        <w:rPr>
          <w:strike/>
          <w:color w:val="auto"/>
          <w:lang w:val="sr-Cyrl-RS"/>
        </w:rPr>
      </w:pPr>
      <w:r>
        <w:rPr>
          <w:color w:val="auto"/>
          <w:lang w:val="sr-Cyrl-RS"/>
        </w:rPr>
        <w:t>Рад на висини могу обављати само лица која нису уморна, неиспавана, психички растројена, под дејством лекова који имају утицај на психофизичке способности извршиоца радо</w:t>
      </w:r>
      <w:r>
        <w:rPr>
          <w:color w:val="auto"/>
          <w:lang w:val="sr-Cyrl-RS"/>
        </w:rPr>
        <w:t>ва, седативних средстава, алкохола или других опојних средстава</w:t>
      </w:r>
      <w:r>
        <w:rPr>
          <w:color w:val="auto"/>
        </w:rPr>
        <w:t>;</w:t>
      </w:r>
    </w:p>
    <w:p w:rsidR="00C03942" w:rsidRDefault="00C41926">
      <w:pPr>
        <w:pStyle w:val="ListParagraph"/>
        <w:numPr>
          <w:ilvl w:val="0"/>
          <w:numId w:val="3"/>
        </w:numPr>
        <w:spacing w:before="120" w:after="120" w:line="240" w:lineRule="auto"/>
        <w:ind w:left="360" w:right="0"/>
        <w:contextualSpacing w:val="0"/>
        <w:rPr>
          <w:strike/>
          <w:color w:val="auto"/>
          <w:lang w:val="sr-Cyrl-RS"/>
        </w:rPr>
      </w:pPr>
      <w:r>
        <w:rPr>
          <w:color w:val="auto"/>
          <w:lang w:val="sr-Cyrl-RS"/>
        </w:rPr>
        <w:t>Извођач радова мора извршиоцима радова обезбедити исправну и адекватну опрему за заштиту приликом рада на висини</w:t>
      </w:r>
      <w:r>
        <w:rPr>
          <w:color w:val="auto"/>
        </w:rPr>
        <w:t>;</w:t>
      </w:r>
      <w:r>
        <w:rPr>
          <w:color w:val="auto"/>
          <w:lang w:val="sr-Cyrl-RS"/>
        </w:rPr>
        <w:t xml:space="preserve">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Пре почетка рада на висини, извршилац радова врши визуелни преглед исправнос</w:t>
      </w:r>
      <w:r>
        <w:rPr>
          <w:color w:val="auto"/>
          <w:lang w:val="sr-Cyrl-RS"/>
        </w:rPr>
        <w:t>ти ЛЗО, опреме и средстава које користи за рад на висини. У случају да уочи неку неисправност или оштећење (као што су видљиви трагови хабања, корозије, пукотине, нестабилност елемента конструкције, непостојање или оштећеност идентификационих ознака, запрљ</w:t>
      </w:r>
      <w:r>
        <w:rPr>
          <w:color w:val="auto"/>
          <w:lang w:val="sr-Cyrl-RS"/>
        </w:rPr>
        <w:t>аност, истек рока употребе и др), извршилац радова не сме да започиње/наставља рад и неисправност пријављује руководиоцу радова</w:t>
      </w:r>
      <w:r>
        <w:rPr>
          <w:color w:val="auto"/>
        </w:rPr>
        <w:t>;</w:t>
      </w:r>
      <w:r>
        <w:rPr>
          <w:color w:val="auto"/>
          <w:lang w:val="sr-Cyrl-RS"/>
        </w:rPr>
        <w:t xml:space="preserve">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ЛЗО, опрему и средства која се користе приликом рада на висини извршилац радова не сме се користити за друге намене од оних за</w:t>
      </w:r>
      <w:r>
        <w:rPr>
          <w:color w:val="auto"/>
          <w:lang w:val="sr-Cyrl-RS"/>
        </w:rPr>
        <w:t xml:space="preserve"> које су израђене или постављене</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Приликом рада на висини обућа не сме бити прљава или клизава. Пертле на ципелама морају бити везане. Обућа мора чврсто да  пријања уз ногу</w:t>
      </w:r>
      <w:r>
        <w:rPr>
          <w:color w:val="auto"/>
        </w:rPr>
        <w:t>;</w:t>
      </w:r>
      <w:r>
        <w:rPr>
          <w:color w:val="auto"/>
          <w:lang w:val="sr-Cyrl-RS"/>
        </w:rPr>
        <w:t xml:space="preserve">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Извршилац радова обезбеђује зону око места где се изводе радови на висини од прис</w:t>
      </w:r>
      <w:r>
        <w:rPr>
          <w:color w:val="auto"/>
          <w:lang w:val="sr-Cyrl-RS"/>
        </w:rPr>
        <w:t>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 и забране приступа</w:t>
      </w:r>
      <w:r>
        <w:rPr>
          <w:color w:val="auto"/>
        </w:rPr>
        <w:t>;</w:t>
      </w:r>
      <w:r>
        <w:rPr>
          <w:color w:val="auto"/>
          <w:lang w:val="sr-Cyrl-RS"/>
        </w:rPr>
        <w:t xml:space="preserve">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Извршилац радова мора да обезбеди алат, опрему, материјал од пада са висине</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Извршилац радова носи заштитни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целом дужином пријања на заштитну одећу и није увијена)</w:t>
      </w:r>
      <w:r>
        <w:rPr>
          <w:color w:val="auto"/>
        </w:rPr>
        <w:t>;</w:t>
      </w:r>
      <w:r>
        <w:rPr>
          <w:color w:val="auto"/>
          <w:lang w:val="sr-Cyrl-RS"/>
        </w:rPr>
        <w:t xml:space="preserve">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 xml:space="preserve">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површину тла/платформе приликом евентуалног пада са висине, уз остављање 1 </w:t>
      </w:r>
      <w:r>
        <w:rPr>
          <w:color w:val="auto"/>
        </w:rPr>
        <w:t>m</w:t>
      </w:r>
      <w:r>
        <w:rPr>
          <w:color w:val="auto"/>
          <w:lang w:val="sr-Cyrl-RS"/>
        </w:rPr>
        <w:t xml:space="preserve"> сигурносног размака који </w:t>
      </w:r>
      <w:r>
        <w:rPr>
          <w:color w:val="auto"/>
          <w:lang w:val="sr-Cyrl-RS"/>
        </w:rPr>
        <w:t>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извршилац рада мора у обзир узети висину на којој се изводе радови, дужину ужета у случају пада, истезање с</w:t>
      </w:r>
      <w:r>
        <w:rPr>
          <w:color w:val="auto"/>
          <w:lang w:val="sr-Cyrl-RS"/>
        </w:rPr>
        <w:t xml:space="preserve">аме опреме за заштиту од пада и шок апсорбера, као и висину самог извршиоца радова и сигурносни </w:t>
      </w:r>
      <w:r>
        <w:rPr>
          <w:color w:val="auto"/>
          <w:lang w:val="sr-Cyrl-RS"/>
        </w:rPr>
        <w:lastRenderedPageBreak/>
        <w:t>размак. У обзир такође узети и могући ефекат клатна приликом пада, могућност удара у друге објекте приликом пада, присуство оштрих објеката и др</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Уколико изврши</w:t>
      </w:r>
      <w:r>
        <w:rPr>
          <w:color w:val="auto"/>
          <w:lang w:val="sr-Cyrl-RS"/>
        </w:rPr>
        <w:t>лац радова користи опрему за радно позиционирање и задржавање, конфигурација опреме/система мора да искључи могућност померања извршиоца радова ван граница радне позиције, односно да спречи могућност да извршилац радова уопште дође до ивице где постоји риз</w:t>
      </w:r>
      <w:r>
        <w:rPr>
          <w:color w:val="auto"/>
          <w:lang w:val="sr-Cyrl-RS"/>
        </w:rPr>
        <w:t>ик од пада са висине</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Опрема за личну заштиту приликом рада на висини чува се на сувом месту, далеко од извора топлоте, UV зрачења и опасних/агресивних хемикалија, а одржава и употребљава у складу са Упутством произвођача опреме</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Опрема за личну заштиту пр</w:t>
      </w:r>
      <w:r>
        <w:rPr>
          <w:color w:val="auto"/>
          <w:lang w:val="sr-Cyrl-RS"/>
        </w:rPr>
        <w:t>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w:t>
      </w:r>
      <w:r>
        <w:rPr>
          <w:color w:val="auto"/>
          <w:lang w:val="sr-Cyrl-RS"/>
        </w:rPr>
        <w:t>роизвода не продужи на основу извршеног прегледа од стране произвођача опреме или овлашћеног лица)</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Опрема којој је истекао рок употребе (и сваки њен елемент) или која је оштећена и небезбедна за употребу мора бити искључена из употребе, обележена као неис</w:t>
      </w:r>
      <w:r>
        <w:rPr>
          <w:color w:val="auto"/>
          <w:lang w:val="sr-Cyrl-RS"/>
        </w:rPr>
        <w:t>правна и не сме се користити;</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обезбеђен од пада са висине, односно мора имати одговарајућу опрему з</w:t>
      </w:r>
      <w:r>
        <w:rPr>
          <w:color w:val="auto"/>
          <w:lang w:val="sr-Cyrl-RS"/>
        </w:rPr>
        <w:t>а заштиту приликом рада на висини и бити закачен за анкер/сидриште;</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Уколико је потребно променити место/позицију рада и користити друго место сидришта/</w:t>
      </w:r>
      <w:r>
        <w:rPr>
          <w:color w:val="auto"/>
        </w:rPr>
        <w:t xml:space="preserve"> </w:t>
      </w:r>
      <w:r>
        <w:rPr>
          <w:color w:val="auto"/>
          <w:lang w:val="sr-Cyrl-RS"/>
        </w:rPr>
        <w:t>анкерисања, извршилац радова мора да користи двоструко уже за везивање на начин да је један крак ужета у</w:t>
      </w:r>
      <w:r>
        <w:rPr>
          <w:color w:val="auto"/>
          <w:lang w:val="sr-Cyrl-RS"/>
        </w:rPr>
        <w:t>век закачен за једно сидриште док се други преноси на следеће;</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Извршилац радова на висини мора бити чврсто ослоњен на сигурне ослонце/чврсту подлогу приликом промене позиције;</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Извршилац радова на висини (укључујући и пењање/ силажење) се увек када је то мо</w:t>
      </w:r>
      <w:r>
        <w:rPr>
          <w:color w:val="auto"/>
          <w:lang w:val="sr-Cyrl-RS"/>
        </w:rPr>
        <w:t>гуће везује за анкер/ сидриште изнад своје главе, уколико је везан заштитним појасем са упртачима и ужетом /увлачивом кочницом са или без шок апсорбера. Опрема за заштиту од пада се качи за леђни D прстен, који мора бити постављен тако да се налази у нивоу</w:t>
      </w:r>
      <w:r>
        <w:rPr>
          <w:color w:val="auto"/>
          <w:lang w:val="sr-Cyrl-RS"/>
        </w:rPr>
        <w:t xml:space="preserve">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прстенове – у складу са Упутством произвођача опреме);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Tачка везивања запосленог прил</w:t>
      </w:r>
      <w:r>
        <w:rPr>
          <w:color w:val="auto"/>
          <w:lang w:val="sr-Cyrl-RS"/>
        </w:rPr>
        <w:t xml:space="preserve">иком пењања/силажења не сме да буде испод испод нивоа струка запосленог;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Број запослених који су везани за анкерну линију/ тачку везивања не сме да прелази број који је наведен у техничкој документацији/ дозволи за извођење уговорених радова;</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Сидриште/анк</w:t>
      </w:r>
      <w:r>
        <w:rPr>
          <w:color w:val="auto"/>
          <w:lang w:val="sr-Cyrl-RS"/>
        </w:rPr>
        <w:t>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 у складу са препорукама произвођача опреме;</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 xml:space="preserve">Сидришта/анкери не смеју да имају </w:t>
      </w:r>
      <w:r>
        <w:rPr>
          <w:color w:val="auto"/>
          <w:lang w:val="sr-Cyrl-RS"/>
        </w:rPr>
        <w:t>оштећења/кварове (пукотине, ломове, деформације);</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Приликом рада из подизне мобилне платформе, извршилац радова качи опрему за заштиту приликом рада на висини за сидриште које је за то намењено на корпи;</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Забрањено је користити као тачку везивања: олуке, цев</w:t>
      </w:r>
      <w:r>
        <w:rPr>
          <w:color w:val="auto"/>
          <w:lang w:val="sr-Cyrl-RS"/>
        </w:rPr>
        <w:t>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оптерећење у случају пада запосленог;</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Број извршилаца радова који су везани за једно</w:t>
      </w:r>
      <w:r>
        <w:rPr>
          <w:color w:val="auto"/>
          <w:lang w:val="sr-Cyrl-RS"/>
        </w:rPr>
        <w:t xml:space="preserve"> сидриште/анкер не сме да прелази број који је наведен у упутству произвођача, односно техничкој документацији/стручном налазу о </w:t>
      </w:r>
      <w:r>
        <w:rPr>
          <w:color w:val="auto"/>
          <w:lang w:val="sr-Cyrl-RS"/>
        </w:rPr>
        <w:lastRenderedPageBreak/>
        <w:t>испитивању и прегледу. Само један извршилац радова може бити везан за тачку везивања/анкерну линију, уколико нема упутства прои</w:t>
      </w:r>
      <w:r>
        <w:rPr>
          <w:color w:val="auto"/>
          <w:lang w:val="sr-Cyrl-RS"/>
        </w:rPr>
        <w:t>звођача којим се дефинише дозвољен број извршилаца радова који може да буде везан за једну тачку везивања/анкерну линију;</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Обавезно je консултовати Упутство произвођача везано за карактеристичне захтеве за поуздану тачку сидришта/анкерисања и употребу и чув</w:t>
      </w:r>
      <w:r>
        <w:rPr>
          <w:color w:val="auto"/>
          <w:lang w:val="sr-Cyrl-RS"/>
        </w:rPr>
        <w:t>ање опреме за заштиту приликом рада на висини;</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Извршилац радова не сме да оптерети помоћни ослонац додатним оптерећењем (материјал, алат), ако није сигуран да ослонац може да издржи додатно оптерећење;</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Извршилац радова не сме да се сагиње до положаја лабил</w:t>
      </w:r>
      <w:r>
        <w:rPr>
          <w:color w:val="auto"/>
          <w:lang w:val="sr-Cyrl-RS"/>
        </w:rPr>
        <w:t>не равнотеже тела или лабилне равнотеже тела са предметом који држи у рукама или носи на себи;</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 xml:space="preserve">Уколико дође до активирања опреме за заштиту приликом рада на висини  (индикатори пада имају видљиве трагове активирања), иста се више не сме употребљавати;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Рад</w:t>
      </w:r>
      <w:r>
        <w:rPr>
          <w:color w:val="auto"/>
          <w:lang w:val="sr-Cyrl-RS"/>
        </w:rPr>
        <w:t xml:space="preserve">ови на висини се морају зауставити у случају да мере дефинисане Анализом безбедности посла и Провером примене мера БЗР нису испоштоване или је идентификована неисправност/оштећење неког од елемената система/опреме за безбедан рад на висини;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Забрањена је с</w:t>
      </w:r>
      <w:r>
        <w:rPr>
          <w:color w:val="auto"/>
          <w:lang w:val="sr-Cyrl-RS"/>
        </w:rPr>
        <w:t xml:space="preserve">вака модификација или исправка на опреми за заштиту приликом рада на висини. Поправке могу да спроводе искључиво стручна лица, овлашћена од стране произвођача или њихових заступника;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Радови на висини се заустављају у случају да јачина ветра прелази 13 m/s</w:t>
      </w:r>
      <w:r>
        <w:rPr>
          <w:color w:val="auto"/>
          <w:lang w:val="sr-Cyrl-RS"/>
        </w:rPr>
        <w:t>, као и у случају екстремних временских услова (олује, обилних киша и снежних падавина, залеђивања газишта и ограда и сл.);</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Средства колективне заштите на раду и помоћни ослонци и опрема која се користи за привремене радове на висини (радне скеле, радне пл</w:t>
      </w:r>
      <w:r>
        <w:rPr>
          <w:color w:val="auto"/>
          <w:lang w:val="sr-Cyrl-RS"/>
        </w:rPr>
        <w:t xml:space="preserve">атформе, заштитне ограде, подизне мобилне платформе, мердевине и др.) морају бити произведени, постављају се, користе и уклањају, према пројектно - техничкој документацији, односно у складу са важећим стандардима, техничким прописима, нормативима и мерама </w:t>
      </w:r>
      <w:r>
        <w:rPr>
          <w:color w:val="auto"/>
          <w:lang w:val="sr-Cyrl-RS"/>
        </w:rPr>
        <w:t xml:space="preserve">заштите на раду (Правилник о заштити на раду при извођењу грађевинских радова, Правилник о превентивним мерама за безбедан и здрав рад при коришћењу опреме за рад, Правилником о превентивним мерама за безбедан и здрав рад на радном месту);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Подлога на коју</w:t>
      </w:r>
      <w:r>
        <w:rPr>
          <w:color w:val="auto"/>
          <w:lang w:val="sr-Cyrl-RS"/>
        </w:rPr>
        <w:t xml:space="preserve"> су радна скела/покретна радна платформа/преносне мердевине и друга опрема  за привремене радове на висини постављени мора бити равна, не сме бити клизава и мора да издржи оптерећење без деформација (не сме се померати, слегати, савијати). Елементи за осла</w:t>
      </w:r>
      <w:r>
        <w:rPr>
          <w:color w:val="auto"/>
          <w:lang w:val="sr-Cyrl-RS"/>
        </w:rPr>
        <w:t xml:space="preserve">њање морају бити стабилни и способни да пренесу силе од оптерећења са радног пода на подлогу; </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Радни под мора бити хоризонталан, обезбеђен од померања, без размака између елемента радног пода и не сме имати преко ослонца препуштене слободне крајеве;</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Уколико су газишта/радни подови прљави, масни или са наносима падавина, извршилац радова их пре употребе мора очистити;</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Скеле, платформе, мердевине и други помоћни ослонци који се користе приликом рада на висини не смеју да се померају док се извршиоци рад</w:t>
      </w:r>
      <w:r>
        <w:rPr>
          <w:color w:val="auto"/>
          <w:lang w:val="sr-Cyrl-RS"/>
        </w:rPr>
        <w:t>ова налазе на њима. Забрањено је транспортовање скеле више од 5</w:t>
      </w:r>
      <w:r>
        <w:rPr>
          <w:color w:val="auto"/>
        </w:rPr>
        <w:t>m;</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Случајно покретање скеле и платформе на точковима мора се спречити одговарајућим уређајима</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 xml:space="preserve">Висина заштитне ограде од  површине пода/подлоге до горње ивице ограде не сме бити мања од 1 </w:t>
      </w:r>
      <w:r>
        <w:rPr>
          <w:color w:val="auto"/>
        </w:rPr>
        <w:t>m</w:t>
      </w:r>
      <w:r>
        <w:rPr>
          <w:color w:val="auto"/>
          <w:lang w:val="sr-Cyrl-RS"/>
        </w:rPr>
        <w:t>. Ми</w:t>
      </w:r>
      <w:r>
        <w:rPr>
          <w:color w:val="auto"/>
          <w:lang w:val="sr-Cyrl-RS"/>
        </w:rPr>
        <w:t xml:space="preserve">нимум један средњи елемент ограде мора бити постављен на висини од 0,5 </w:t>
      </w:r>
      <w:r>
        <w:rPr>
          <w:color w:val="auto"/>
        </w:rPr>
        <w:t>m;</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Заштитна ограда мора бити довољно чврста да спречи, односно заустави падове са висине и може се прекинути само на местима за приступ (нпр. лествама или степеништу)</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lastRenderedPageBreak/>
        <w:t>Површине заштитне</w:t>
      </w:r>
      <w:r>
        <w:rPr>
          <w:color w:val="auto"/>
          <w:lang w:val="sr-Cyrl-RS"/>
        </w:rPr>
        <w:t xml:space="preserve"> ограде морају бити глатке, не смеју имати испаде/препусте, нити оштре ивице да не би дошло до качења одеће и опреме, односно повређивања запослених</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Када испод места на којем се поставља заштитна ограда постоји могућност рада или кретања других радника, о</w:t>
      </w:r>
      <w:r>
        <w:rPr>
          <w:color w:val="auto"/>
          <w:lang w:val="sr-Cyrl-RS"/>
        </w:rPr>
        <w:t>дносно постоји ризик од пада предмета (материјала, алата), у доњем делу ограда мора да има пуну ивичну заштиту (ногобран), висине најмање 20 cm</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Извршилац радова не сме да се нагиње преко/провлачи испод или пење на заштитну ограду на радној платформи</w:t>
      </w:r>
      <w:r>
        <w:rPr>
          <w:color w:val="auto"/>
        </w:rPr>
        <w:t>;</w:t>
      </w:r>
    </w:p>
    <w:p w:rsidR="00C03942" w:rsidRDefault="00C41926">
      <w:pPr>
        <w:pStyle w:val="ListParagraph"/>
        <w:numPr>
          <w:ilvl w:val="0"/>
          <w:numId w:val="3"/>
        </w:numPr>
        <w:spacing w:before="120" w:after="120" w:line="240" w:lineRule="auto"/>
        <w:ind w:left="360" w:right="0"/>
        <w:contextualSpacing w:val="0"/>
        <w:rPr>
          <w:color w:val="auto"/>
          <w:lang w:val="sr-Cyrl-RS"/>
        </w:rPr>
      </w:pPr>
      <w:r>
        <w:rPr>
          <w:color w:val="auto"/>
          <w:lang w:val="sr-Cyrl-RS"/>
        </w:rPr>
        <w:t>Радн</w:t>
      </w:r>
      <w:r>
        <w:rPr>
          <w:color w:val="auto"/>
          <w:lang w:val="sr-Cyrl-RS"/>
        </w:rPr>
        <w:t>е скеле/ покретне платформе/ мердевине/ мобилне подизне платформе и друга опрема која се користи за привремене радове на висини, морају бити искључиво фабричке производње и имати прописану техничку документацију која то потврђује,  доступну на локацији где</w:t>
      </w:r>
      <w:r>
        <w:rPr>
          <w:color w:val="auto"/>
          <w:lang w:val="sr-Cyrl-RS"/>
        </w:rPr>
        <w:t xml:space="preserve"> се изводе радови</w:t>
      </w:r>
      <w:r>
        <w:rPr>
          <w:color w:val="auto"/>
        </w:rPr>
        <w:t>;</w:t>
      </w:r>
      <w:r>
        <w:rPr>
          <w:color w:val="auto"/>
          <w:lang w:val="sr-Cyrl-RS"/>
        </w:rPr>
        <w:t xml:space="preserve"> </w:t>
      </w:r>
    </w:p>
    <w:p w:rsidR="00C03942" w:rsidRDefault="00C41926">
      <w:pPr>
        <w:pStyle w:val="ListParagraph"/>
        <w:numPr>
          <w:ilvl w:val="0"/>
          <w:numId w:val="3"/>
        </w:numPr>
        <w:spacing w:before="120" w:after="120"/>
        <w:ind w:left="360"/>
        <w:contextualSpacing w:val="0"/>
        <w:rPr>
          <w:color w:val="auto"/>
          <w:lang w:val="sr-Cyrl-RS"/>
        </w:rPr>
      </w:pPr>
      <w:r>
        <w:rPr>
          <w:color w:val="auto"/>
          <w:lang w:val="sr-Cyrl-RS"/>
        </w:rPr>
        <w:t>Извршиоци, који врше монтажу и демонтажу скеле, потребно је да имају Уверење о стручној оспособљености за рад на висини и пословима монтаже скеле од овлашћене организације</w:t>
      </w:r>
      <w:r>
        <w:rPr>
          <w:b/>
          <w:color w:val="00B050"/>
          <w:u w:val="single"/>
          <w:lang w:val="sr-Cyrl-RS"/>
        </w:rPr>
        <w:t xml:space="preserve"> </w:t>
      </w:r>
      <w:r>
        <w:rPr>
          <w:color w:val="auto"/>
          <w:u w:val="single"/>
          <w:lang w:val="sr-Cyrl-RS"/>
        </w:rPr>
        <w:t>ЈПОА (Јавно признати организатор активности образовања одраслих)</w:t>
      </w:r>
      <w:r>
        <w:rPr>
          <w:color w:val="auto"/>
        </w:rPr>
        <w:t>;</w:t>
      </w:r>
    </w:p>
    <w:p w:rsidR="00C03942" w:rsidRDefault="00C41926">
      <w:pPr>
        <w:pStyle w:val="ListParagraph"/>
        <w:numPr>
          <w:ilvl w:val="0"/>
          <w:numId w:val="3"/>
        </w:numPr>
        <w:spacing w:before="120" w:after="120"/>
        <w:ind w:left="450"/>
        <w:contextualSpacing w:val="0"/>
        <w:rPr>
          <w:color w:val="auto"/>
          <w:lang w:val="sr-Cyrl-RS"/>
        </w:rPr>
      </w:pPr>
      <w:r>
        <w:rPr>
          <w:color w:val="auto"/>
          <w:lang w:val="sr-Cyrl-RS"/>
        </w:rPr>
        <w:t>Велике и висеће радне скеле се постављају, одржавају, користе и уклањају према техничкој документацији – Пројекту</w:t>
      </w:r>
      <w:r>
        <w:rPr>
          <w:color w:val="auto"/>
        </w:rPr>
        <w:t>;</w:t>
      </w:r>
    </w:p>
    <w:p w:rsidR="00C03942" w:rsidRDefault="00C41926">
      <w:pPr>
        <w:pStyle w:val="ListParagraph"/>
        <w:numPr>
          <w:ilvl w:val="0"/>
          <w:numId w:val="3"/>
        </w:numPr>
        <w:spacing w:before="120" w:after="120"/>
        <w:ind w:left="450"/>
        <w:contextualSpacing w:val="0"/>
        <w:rPr>
          <w:color w:val="auto"/>
          <w:lang w:val="sr-Cyrl-RS"/>
        </w:rPr>
      </w:pPr>
      <w:r>
        <w:rPr>
          <w:color w:val="auto"/>
          <w:lang w:val="sr-Cyrl-RS"/>
        </w:rPr>
        <w:t>Техничку документацију израђује и оверава овлашћено правно лице, а потписује одговорни пројектант. Измена пројекта скеле може да се врши са</w:t>
      </w:r>
      <w:r>
        <w:rPr>
          <w:color w:val="auto"/>
          <w:lang w:val="sr-Cyrl-RS"/>
        </w:rPr>
        <w:t>мо уз писану сагласност одговорног пројектанта</w:t>
      </w:r>
      <w:r>
        <w:rPr>
          <w:color w:val="auto"/>
        </w:rPr>
        <w:t>;</w:t>
      </w:r>
    </w:p>
    <w:p w:rsidR="00C03942" w:rsidRDefault="00C41926">
      <w:pPr>
        <w:pStyle w:val="ListParagraph"/>
        <w:numPr>
          <w:ilvl w:val="0"/>
          <w:numId w:val="3"/>
        </w:numPr>
        <w:spacing w:before="120" w:after="120"/>
        <w:ind w:left="450"/>
        <w:contextualSpacing w:val="0"/>
        <w:rPr>
          <w:color w:val="auto"/>
          <w:lang w:val="sr-Cyrl-RS"/>
        </w:rPr>
      </w:pPr>
      <w:r>
        <w:rPr>
          <w:color w:val="auto"/>
          <w:lang w:val="sr-Cyrl-RS"/>
        </w:rPr>
        <w:t>Техничку документацију обезбеђује одговорно лице код Извођача који врши монтажу скеле/</w:t>
      </w:r>
      <w:r>
        <w:rPr>
          <w:color w:val="auto"/>
        </w:rPr>
        <w:t xml:space="preserve"> </w:t>
      </w:r>
      <w:r>
        <w:rPr>
          <w:color w:val="auto"/>
          <w:lang w:val="sr-Cyrl-RS"/>
        </w:rPr>
        <w:t>Власника скеле и он са истом упознаје Кориснике скеле, а посебно упознаје са мерама безбедности и здравља на раду при мон</w:t>
      </w:r>
      <w:r>
        <w:rPr>
          <w:color w:val="auto"/>
          <w:lang w:val="sr-Cyrl-RS"/>
        </w:rPr>
        <w:t>тажи/демонтажи, коришћењу и одржавању скеле</w:t>
      </w:r>
      <w:r>
        <w:rPr>
          <w:color w:val="auto"/>
        </w:rPr>
        <w:t>;</w:t>
      </w:r>
    </w:p>
    <w:p w:rsidR="00C03942" w:rsidRDefault="00C41926">
      <w:pPr>
        <w:pStyle w:val="ListParagraph"/>
        <w:numPr>
          <w:ilvl w:val="0"/>
          <w:numId w:val="3"/>
        </w:numPr>
        <w:spacing w:before="120" w:after="120"/>
        <w:ind w:left="426" w:right="2"/>
        <w:contextualSpacing w:val="0"/>
        <w:rPr>
          <w:color w:val="auto"/>
          <w:lang w:val="sr-Cyrl-RS"/>
        </w:rPr>
      </w:pPr>
      <w:r>
        <w:rPr>
          <w:color w:val="auto"/>
          <w:lang w:val="sr-Cyrl-RS"/>
        </w:rPr>
        <w:t>Скеле које се састоје од типских елемената (типске /модуларне скеле), осим техничке документације, морају да поседују и потврду о техничкој исправности сваког уграђеног типског елемента, који се односе на обележ</w:t>
      </w:r>
      <w:r>
        <w:rPr>
          <w:color w:val="auto"/>
          <w:lang w:val="sr-Cyrl-RS"/>
        </w:rPr>
        <w:t>авање и евидентирање, са датумом и резултатима периодичне контроле исправности у складу са Упутством произвођача</w:t>
      </w:r>
      <w:r>
        <w:rPr>
          <w:color w:val="auto"/>
        </w:rPr>
        <w:t>;</w:t>
      </w:r>
    </w:p>
    <w:p w:rsidR="00C03942" w:rsidRDefault="00C41926">
      <w:pPr>
        <w:pStyle w:val="ListParagraph"/>
        <w:numPr>
          <w:ilvl w:val="0"/>
          <w:numId w:val="3"/>
        </w:numPr>
        <w:spacing w:before="120" w:after="120"/>
        <w:ind w:left="426" w:right="2"/>
        <w:contextualSpacing w:val="0"/>
        <w:rPr>
          <w:color w:val="auto"/>
          <w:lang w:val="sr-Cyrl-RS"/>
        </w:rPr>
      </w:pPr>
      <w:r>
        <w:rPr>
          <w:color w:val="auto"/>
          <w:lang w:val="sr-Cyrl-RS"/>
        </w:rPr>
        <w:t>За припрему и контролу потребне техничке документације и техничке исправности одговоран је Извођач који врши монтажу скеле</w:t>
      </w:r>
      <w:r>
        <w:rPr>
          <w:color w:val="auto"/>
        </w:rPr>
        <w:t>;</w:t>
      </w:r>
      <w:r>
        <w:rPr>
          <w:color w:val="auto"/>
          <w:lang w:val="sr-Cyrl-RS"/>
        </w:rPr>
        <w:t xml:space="preserve"> </w:t>
      </w:r>
    </w:p>
    <w:p w:rsidR="00C03942" w:rsidRDefault="00C41926">
      <w:pPr>
        <w:pStyle w:val="ListParagraph"/>
        <w:numPr>
          <w:ilvl w:val="0"/>
          <w:numId w:val="3"/>
        </w:numPr>
        <w:spacing w:before="120" w:after="120"/>
        <w:ind w:left="426" w:right="2"/>
        <w:contextualSpacing w:val="0"/>
        <w:rPr>
          <w:color w:val="auto"/>
          <w:lang w:val="sr-Cyrl-RS"/>
        </w:rPr>
      </w:pPr>
      <w:r>
        <w:rPr>
          <w:color w:val="auto"/>
          <w:lang w:val="sr-Cyrl-RS"/>
        </w:rPr>
        <w:t>За мале радне ске</w:t>
      </w:r>
      <w:r>
        <w:rPr>
          <w:color w:val="auto"/>
          <w:lang w:val="sr-Cyrl-RS"/>
        </w:rPr>
        <w:t>ле (које нису висеће)</w:t>
      </w:r>
      <w:r>
        <w:rPr>
          <w:color w:val="auto"/>
        </w:rPr>
        <w:t>,</w:t>
      </w:r>
      <w:r>
        <w:rPr>
          <w:color w:val="auto"/>
          <w:lang w:val="sr-Cyrl-RS"/>
        </w:rPr>
        <w:t xml:space="preserve"> Пројекат није неопходан, већ се постављање, употреба, одржавање и уклањање изводи према у складу са писаним упутствима и под надзором одговорног лица код Извођача који врши монтажу скеле/ Власникa скеле</w:t>
      </w:r>
      <w:r>
        <w:rPr>
          <w:color w:val="auto"/>
        </w:rPr>
        <w:t>;</w:t>
      </w:r>
    </w:p>
    <w:p w:rsidR="00C03942" w:rsidRDefault="00C41926">
      <w:pPr>
        <w:pStyle w:val="ListParagraph"/>
        <w:numPr>
          <w:ilvl w:val="0"/>
          <w:numId w:val="3"/>
        </w:numPr>
        <w:spacing w:before="120" w:after="120"/>
        <w:ind w:left="450"/>
        <w:contextualSpacing w:val="0"/>
        <w:rPr>
          <w:color w:val="auto"/>
          <w:lang w:val="sr-Cyrl-RS"/>
        </w:rPr>
      </w:pPr>
      <w:r>
        <w:rPr>
          <w:color w:val="auto"/>
          <w:lang w:val="sr-Cyrl-RS"/>
        </w:rPr>
        <w:t>Одговорно лице код Извођача к</w:t>
      </w:r>
      <w:r>
        <w:rPr>
          <w:color w:val="auto"/>
          <w:lang w:val="sr-Cyrl-RS"/>
        </w:rPr>
        <w:t>оји врши монтажу скеле/</w:t>
      </w:r>
      <w:r>
        <w:rPr>
          <w:color w:val="auto"/>
        </w:rPr>
        <w:t xml:space="preserve"> </w:t>
      </w:r>
      <w:r>
        <w:rPr>
          <w:color w:val="auto"/>
          <w:lang w:val="sr-Cyrl-RS"/>
        </w:rPr>
        <w:t>Власника скеле доставља техничку документацију за скелу Комисији за преглед скеле, односно одговорном лицу на локацији Наручиоца у папирном или електронском облику</w:t>
      </w:r>
      <w:r>
        <w:rPr>
          <w:color w:val="auto"/>
        </w:rPr>
        <w:t>;</w:t>
      </w:r>
    </w:p>
    <w:p w:rsidR="00C03942" w:rsidRDefault="00C41926">
      <w:pPr>
        <w:pStyle w:val="ListParagraph"/>
        <w:numPr>
          <w:ilvl w:val="0"/>
          <w:numId w:val="3"/>
        </w:numPr>
        <w:spacing w:before="120" w:after="120"/>
        <w:ind w:left="450"/>
        <w:contextualSpacing w:val="0"/>
        <w:rPr>
          <w:color w:val="auto"/>
          <w:lang w:val="sr-Cyrl-RS"/>
        </w:rPr>
      </w:pPr>
      <w:r>
        <w:rPr>
          <w:color w:val="auto"/>
          <w:lang w:val="sr-Cyrl-RS"/>
        </w:rPr>
        <w:t>Одговорно лице код Извођача који врши монтажу скеле/</w:t>
      </w:r>
      <w:r>
        <w:rPr>
          <w:color w:val="auto"/>
        </w:rPr>
        <w:t xml:space="preserve"> </w:t>
      </w:r>
      <w:r>
        <w:rPr>
          <w:color w:val="auto"/>
          <w:lang w:val="sr-Cyrl-RS"/>
        </w:rPr>
        <w:t>Власника скеле</w:t>
      </w:r>
      <w:r>
        <w:rPr>
          <w:color w:val="auto"/>
          <w:lang w:val="sr-Cyrl-RS"/>
        </w:rPr>
        <w:t xml:space="preserve"> мора да достави валидну техничку документацију/пројекат скеле, односно потврду о техничкој исправности уграђених типских елемента</w:t>
      </w:r>
      <w:r>
        <w:rPr>
          <w:color w:val="auto"/>
        </w:rPr>
        <w:t>;</w:t>
      </w:r>
      <w:r>
        <w:rPr>
          <w:color w:val="auto"/>
          <w:lang w:val="sr-Cyrl-RS"/>
        </w:rPr>
        <w:t xml:space="preserve"> </w:t>
      </w:r>
    </w:p>
    <w:p w:rsidR="00C03942" w:rsidRDefault="00C41926">
      <w:pPr>
        <w:pStyle w:val="ListParagraph"/>
        <w:numPr>
          <w:ilvl w:val="0"/>
          <w:numId w:val="3"/>
        </w:numPr>
        <w:spacing w:before="120" w:after="120"/>
        <w:ind w:left="450"/>
        <w:contextualSpacing w:val="0"/>
        <w:rPr>
          <w:color w:val="auto"/>
          <w:lang w:val="sr-Cyrl-RS"/>
        </w:rPr>
      </w:pPr>
      <w:r>
        <w:rPr>
          <w:color w:val="auto"/>
          <w:lang w:val="sr-Cyrl-RS"/>
        </w:rPr>
        <w:t>Постављена радна скела на локацији мора да одговара достављеној техничкој документацији/</w:t>
      </w:r>
      <w:r>
        <w:rPr>
          <w:color w:val="auto"/>
        </w:rPr>
        <w:t xml:space="preserve"> </w:t>
      </w:r>
      <w:r>
        <w:rPr>
          <w:color w:val="auto"/>
          <w:lang w:val="sr-Cyrl-RS"/>
        </w:rPr>
        <w:t>пројекту, односно мора бити без пр</w:t>
      </w:r>
      <w:r>
        <w:rPr>
          <w:color w:val="auto"/>
          <w:lang w:val="sr-Cyrl-RS"/>
        </w:rPr>
        <w:t>омене конструкције предвиђене техничком документацијом/</w:t>
      </w:r>
      <w:r>
        <w:rPr>
          <w:color w:val="auto"/>
        </w:rPr>
        <w:t xml:space="preserve"> </w:t>
      </w:r>
      <w:r>
        <w:rPr>
          <w:color w:val="auto"/>
          <w:lang w:val="sr-Cyrl-RS"/>
        </w:rPr>
        <w:t>пројектом</w:t>
      </w:r>
      <w:r>
        <w:rPr>
          <w:color w:val="auto"/>
        </w:rPr>
        <w:t>;</w:t>
      </w:r>
    </w:p>
    <w:p w:rsidR="00C03942" w:rsidRDefault="00C41926">
      <w:pPr>
        <w:pStyle w:val="ListParagraph"/>
        <w:numPr>
          <w:ilvl w:val="0"/>
          <w:numId w:val="3"/>
        </w:numPr>
        <w:spacing w:before="120" w:after="120"/>
        <w:ind w:left="450" w:right="2"/>
        <w:contextualSpacing w:val="0"/>
        <w:rPr>
          <w:color w:val="auto"/>
          <w:lang w:val="sr-Cyrl-RS"/>
        </w:rPr>
      </w:pPr>
      <w:r>
        <w:rPr>
          <w:color w:val="auto"/>
          <w:lang w:val="sr-Cyrl-RS"/>
        </w:rPr>
        <w:t>Све радне</w:t>
      </w:r>
      <w:r>
        <w:rPr>
          <w:color w:val="auto"/>
          <w:lang w:val="sr-Cyrl-RS"/>
        </w:rPr>
        <w:t xml:space="preserve"> скеле, осим малих радних скела, пре прве употребе се морају прегледати од стране Комисије за преглед скеле и одобрити за коришћење са аспекта прописа о безбедности и здрављу на раду (Правилник о заштити на раду при извођењу грађевинских радова, Правилник </w:t>
      </w:r>
      <w:r>
        <w:rPr>
          <w:color w:val="auto"/>
          <w:lang w:val="sr-Cyrl-RS"/>
        </w:rPr>
        <w:lastRenderedPageBreak/>
        <w:t>о превентивним мерама за безбедан и здрав рад на радном месту и Правилник о превентивним мерама за безбедан и здрав рад при коришћењу опреме за рад)</w:t>
      </w:r>
      <w:r>
        <w:rPr>
          <w:color w:val="auto"/>
        </w:rPr>
        <w:t>;</w:t>
      </w:r>
    </w:p>
    <w:p w:rsidR="00C03942" w:rsidRDefault="00C41926">
      <w:pPr>
        <w:pStyle w:val="ListParagraph"/>
        <w:numPr>
          <w:ilvl w:val="0"/>
          <w:numId w:val="3"/>
        </w:numPr>
        <w:spacing w:before="120" w:after="120"/>
        <w:ind w:left="426" w:right="2"/>
        <w:contextualSpacing w:val="0"/>
        <w:rPr>
          <w:color w:val="auto"/>
          <w:lang w:val="sr-Cyrl-RS"/>
        </w:rPr>
      </w:pPr>
      <w:r>
        <w:rPr>
          <w:color w:val="auto"/>
          <w:lang w:val="sr-Cyrl-RS"/>
        </w:rPr>
        <w:t>Комисију за преглед скеле чине представник Наручиоца, стручно лице Извођача који је монтирао скелу/ Власни</w:t>
      </w:r>
      <w:r>
        <w:rPr>
          <w:color w:val="auto"/>
          <w:lang w:val="sr-Cyrl-RS"/>
        </w:rPr>
        <w:t>ка скеле и линијски руководилац корисника скеле, односно руководилац радова Извођача и/ или Лице за НЅЕ Извођача радова. Комисијски преглед и пријем скеле се евидентира на Записнику о прегледу скеле који Наручилац дост</w:t>
      </w:r>
      <w:r>
        <w:rPr>
          <w:color w:val="auto"/>
        </w:rPr>
        <w:t>a</w:t>
      </w:r>
      <w:r>
        <w:rPr>
          <w:color w:val="auto"/>
          <w:lang w:val="sr-Cyrl-RS"/>
        </w:rPr>
        <w:t>вља Извођачу радова. Записник о прегл</w:t>
      </w:r>
      <w:r>
        <w:rPr>
          <w:color w:val="auto"/>
          <w:lang w:val="sr-Cyrl-RS"/>
        </w:rPr>
        <w:t>еду скеле саставни је део документације о скели и чува се на локацији на којој се скела поставља/ користи</w:t>
      </w:r>
      <w:r>
        <w:rPr>
          <w:color w:val="auto"/>
        </w:rPr>
        <w:t>;</w:t>
      </w:r>
    </w:p>
    <w:p w:rsidR="00C03942" w:rsidRDefault="00C41926">
      <w:pPr>
        <w:pStyle w:val="ListParagraph"/>
        <w:numPr>
          <w:ilvl w:val="0"/>
          <w:numId w:val="3"/>
        </w:numPr>
        <w:spacing w:before="120" w:after="120" w:line="240" w:lineRule="auto"/>
        <w:ind w:left="426" w:right="0"/>
        <w:contextualSpacing w:val="0"/>
        <w:rPr>
          <w:color w:val="auto"/>
          <w:lang w:val="sr-Cyrl-RS"/>
        </w:rPr>
      </w:pPr>
      <w:r>
        <w:rPr>
          <w:color w:val="auto"/>
          <w:lang w:val="sr-Cyrl-RS"/>
        </w:rPr>
        <w:t xml:space="preserve">Након комисијског прегледа и пријема скеле, скела се мора прегледати пре сваке дневне употребе , од стране одговорног лица за преглед скеле Извођача </w:t>
      </w:r>
      <w:r>
        <w:rPr>
          <w:color w:val="auto"/>
          <w:lang w:val="sr-Cyrl-RS"/>
        </w:rPr>
        <w:t xml:space="preserve">радова на скели ( Лице за НЅЕ Извођача, Руководилац радова извођача), као и повремено у току рада и након дуже паузе у раду и након неповољних временских услова. Уколико дође до модификације/ преправке и премештања скеле, поступак је идентичан пријему пре </w:t>
      </w:r>
      <w:r>
        <w:rPr>
          <w:color w:val="auto"/>
          <w:lang w:val="sr-Cyrl-RS"/>
        </w:rPr>
        <w:t>прве употребе. Одговорно лице за дневни преглед скеле се дефинише у Плану HSE Активности</w:t>
      </w:r>
      <w:r>
        <w:rPr>
          <w:color w:val="auto"/>
        </w:rPr>
        <w:t>;</w:t>
      </w:r>
    </w:p>
    <w:p w:rsidR="00C03942" w:rsidRDefault="00C41926">
      <w:pPr>
        <w:pStyle w:val="ListParagraph"/>
        <w:numPr>
          <w:ilvl w:val="0"/>
          <w:numId w:val="3"/>
        </w:numPr>
        <w:spacing w:before="120" w:after="120"/>
        <w:ind w:left="540" w:hanging="630"/>
        <w:contextualSpacing w:val="0"/>
        <w:rPr>
          <w:color w:val="auto"/>
          <w:lang w:val="sr-Cyrl-RS"/>
        </w:rPr>
      </w:pPr>
      <w:r>
        <w:rPr>
          <w:color w:val="auto"/>
          <w:lang w:val="sr-Cyrl-RS"/>
        </w:rPr>
        <w:t>Скела која је прегледана мора бити видно означена одговарајућом Ознаком за обележавање радних скела/</w:t>
      </w:r>
      <w:r>
        <w:rPr>
          <w:color w:val="auto"/>
        </w:rPr>
        <w:t xml:space="preserve"> </w:t>
      </w:r>
      <w:r>
        <w:rPr>
          <w:color w:val="auto"/>
          <w:lang w:val="sr-Cyrl-RS"/>
        </w:rPr>
        <w:t>покретних радних платформи/</w:t>
      </w:r>
      <w:r>
        <w:rPr>
          <w:color w:val="auto"/>
        </w:rPr>
        <w:t xml:space="preserve"> </w:t>
      </w:r>
      <w:r>
        <w:rPr>
          <w:color w:val="auto"/>
          <w:lang w:val="sr-Cyrl-RS"/>
        </w:rPr>
        <w:t>преносивих мердевина на којој се нала</w:t>
      </w:r>
      <w:r>
        <w:rPr>
          <w:color w:val="auto"/>
          <w:lang w:val="sr-Cyrl-RS"/>
        </w:rPr>
        <w:t>зе подаци о лицу које је скелу прегледало и датум дневног прегледа скеле, као и број и датум потписивања Записника о пријему скеле</w:t>
      </w:r>
      <w:r>
        <w:rPr>
          <w:color w:val="auto"/>
        </w:rPr>
        <w:t>;</w:t>
      </w:r>
      <w:r>
        <w:rPr>
          <w:color w:val="auto"/>
          <w:lang w:val="sr-Cyrl-RS"/>
        </w:rPr>
        <w:t xml:space="preserve"> </w:t>
      </w:r>
    </w:p>
    <w:p w:rsidR="00C03942" w:rsidRDefault="00C41926">
      <w:pPr>
        <w:pStyle w:val="ListParagraph"/>
        <w:numPr>
          <w:ilvl w:val="0"/>
          <w:numId w:val="3"/>
        </w:numPr>
        <w:spacing w:before="120" w:after="120"/>
        <w:ind w:left="540" w:hanging="630"/>
        <w:contextualSpacing w:val="0"/>
        <w:rPr>
          <w:color w:val="auto"/>
          <w:lang w:val="sr-Cyrl-RS"/>
        </w:rPr>
      </w:pPr>
      <w:r>
        <w:rPr>
          <w:color w:val="auto"/>
          <w:lang w:val="sr-Cyrl-RS"/>
        </w:rPr>
        <w:t>Након прегледа, на скелу се поставља зелена ознака/</w:t>
      </w:r>
      <w:r>
        <w:rPr>
          <w:color w:val="auto"/>
        </w:rPr>
        <w:t xml:space="preserve"> </w:t>
      </w:r>
      <w:r>
        <w:rPr>
          <w:color w:val="auto"/>
          <w:lang w:val="sr-Cyrl-RS"/>
        </w:rPr>
        <w:t>таг ако је скела безбедна за употребу. На скелу се поставља црвена озна</w:t>
      </w:r>
      <w:r>
        <w:rPr>
          <w:color w:val="auto"/>
          <w:lang w:val="sr-Cyrl-RS"/>
        </w:rPr>
        <w:t>ка/</w:t>
      </w:r>
      <w:r>
        <w:rPr>
          <w:color w:val="auto"/>
        </w:rPr>
        <w:t xml:space="preserve"> </w:t>
      </w:r>
      <w:r>
        <w:rPr>
          <w:color w:val="auto"/>
          <w:lang w:val="sr-Cyrl-RS"/>
        </w:rPr>
        <w:t>таг, ако је забрањена употреба скеле, односно ако је скела небезбедна за употребу, ако је скела у фази монтаже или није прегледана</w:t>
      </w:r>
      <w:r>
        <w:rPr>
          <w:color w:val="auto"/>
        </w:rPr>
        <w:t>;</w:t>
      </w:r>
    </w:p>
    <w:p w:rsidR="00C03942" w:rsidRDefault="00C41926">
      <w:pPr>
        <w:pStyle w:val="ListParagraph"/>
        <w:numPr>
          <w:ilvl w:val="0"/>
          <w:numId w:val="3"/>
        </w:numPr>
        <w:spacing w:before="120" w:after="120"/>
        <w:ind w:left="540" w:hanging="630"/>
        <w:contextualSpacing w:val="0"/>
        <w:rPr>
          <w:color w:val="auto"/>
          <w:lang w:val="sr-Cyrl-RS"/>
        </w:rPr>
      </w:pPr>
      <w:r>
        <w:rPr>
          <w:color w:val="auto"/>
          <w:lang w:val="sr-Cyrl-RS"/>
        </w:rPr>
        <w:t>Комплетна техничка документација везана за скелу се чува на локацији до одношења скеле са локације</w:t>
      </w:r>
      <w:r>
        <w:rPr>
          <w:color w:val="auto"/>
        </w:rPr>
        <w:t>;</w:t>
      </w:r>
    </w:p>
    <w:p w:rsidR="00C03942" w:rsidRDefault="00C41926">
      <w:pPr>
        <w:pStyle w:val="ListParagraph"/>
        <w:numPr>
          <w:ilvl w:val="0"/>
          <w:numId w:val="3"/>
        </w:numPr>
        <w:spacing w:before="120" w:after="120"/>
        <w:ind w:left="540" w:hanging="630"/>
        <w:contextualSpacing w:val="0"/>
        <w:rPr>
          <w:color w:val="auto"/>
          <w:lang w:val="sr-Cyrl-RS"/>
        </w:rPr>
      </w:pPr>
      <w:r>
        <w:rPr>
          <w:color w:val="auto"/>
          <w:lang w:val="sr-Cyrl-RS"/>
        </w:rPr>
        <w:t>Пре почетка рада, из</w:t>
      </w:r>
      <w:r>
        <w:rPr>
          <w:color w:val="auto"/>
          <w:lang w:val="sr-Cyrl-RS"/>
        </w:rPr>
        <w:t xml:space="preserve">вршилац радова врши визуелни преглед радне скеле и проверава да ли је радна скела означена одговарајућом зеленом ознаком, да ли је безбедна за рад и да ли је на ознаци унет датум прегледа и дневног прегледа; </w:t>
      </w:r>
    </w:p>
    <w:p w:rsidR="00C03942" w:rsidRDefault="00C41926">
      <w:pPr>
        <w:pStyle w:val="ListParagraph"/>
        <w:numPr>
          <w:ilvl w:val="0"/>
          <w:numId w:val="3"/>
        </w:numPr>
        <w:spacing w:before="120" w:after="120"/>
        <w:ind w:left="540" w:hanging="630"/>
        <w:contextualSpacing w:val="0"/>
        <w:rPr>
          <w:color w:val="auto"/>
          <w:lang w:val="sr-Cyrl-RS"/>
        </w:rPr>
      </w:pPr>
      <w:r>
        <w:rPr>
          <w:color w:val="auto"/>
          <w:lang w:val="sr-Cyrl-RS"/>
        </w:rPr>
        <w:t>Уколико Извршилац радова уочи било какву неиспр</w:t>
      </w:r>
      <w:r>
        <w:rPr>
          <w:color w:val="auto"/>
          <w:lang w:val="sr-Cyrl-RS"/>
        </w:rPr>
        <w:t>авност или оштећење скеле или радна скела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руководиоца;</w:t>
      </w:r>
    </w:p>
    <w:p w:rsidR="00C03942" w:rsidRDefault="00C41926">
      <w:pPr>
        <w:pStyle w:val="ListParagraph"/>
        <w:numPr>
          <w:ilvl w:val="0"/>
          <w:numId w:val="3"/>
        </w:numPr>
        <w:spacing w:before="120" w:after="120"/>
        <w:ind w:left="540" w:hanging="630"/>
        <w:contextualSpacing w:val="0"/>
        <w:rPr>
          <w:color w:val="auto"/>
          <w:lang w:val="sr-Cyrl-RS"/>
        </w:rPr>
      </w:pPr>
      <w:r>
        <w:rPr>
          <w:color w:val="auto"/>
          <w:lang w:val="sr-Cyrl-RS"/>
        </w:rPr>
        <w:t xml:space="preserve">Током свих </w:t>
      </w:r>
      <w:r>
        <w:rPr>
          <w:color w:val="auto"/>
          <w:lang w:val="sr-Cyrl-RS"/>
        </w:rPr>
        <w:t>активности на радним скелама (монтажа/ демонтажа и употреба скеле), извршилац радова мора да користи одговарајућу опрему за заштиту приликом рада на висини;</w:t>
      </w:r>
    </w:p>
    <w:p w:rsidR="00C03942" w:rsidRDefault="00C41926">
      <w:pPr>
        <w:pStyle w:val="ListParagraph"/>
        <w:numPr>
          <w:ilvl w:val="0"/>
          <w:numId w:val="3"/>
        </w:numPr>
        <w:spacing w:before="120" w:after="120" w:line="240" w:lineRule="auto"/>
        <w:ind w:left="426" w:right="0"/>
        <w:contextualSpacing w:val="0"/>
        <w:rPr>
          <w:color w:val="auto"/>
          <w:lang w:val="sr-Cyrl-RS"/>
        </w:rPr>
      </w:pPr>
      <w:r>
        <w:rPr>
          <w:color w:val="auto"/>
          <w:lang w:val="sr-Cyrl-RS"/>
        </w:rPr>
        <w:t xml:space="preserve">Покретне радне платформе морају бити прегледане периодично минимум на 10 календарских дана од дана </w:t>
      </w:r>
      <w:r>
        <w:rPr>
          <w:color w:val="auto"/>
          <w:lang w:val="sr-Cyrl-RS"/>
        </w:rPr>
        <w:t xml:space="preserve">постављања, као и након сваког померања; </w:t>
      </w:r>
    </w:p>
    <w:p w:rsidR="00C03942" w:rsidRDefault="00C41926">
      <w:pPr>
        <w:pStyle w:val="ListParagraph"/>
        <w:numPr>
          <w:ilvl w:val="0"/>
          <w:numId w:val="3"/>
        </w:numPr>
        <w:spacing w:before="120" w:after="120"/>
        <w:ind w:left="450" w:hanging="450"/>
        <w:contextualSpacing w:val="0"/>
        <w:rPr>
          <w:color w:val="auto"/>
          <w:lang w:val="sr-Cyrl-RS"/>
        </w:rPr>
      </w:pPr>
      <w:r>
        <w:rPr>
          <w:color w:val="auto"/>
          <w:lang w:val="sr-Cyrl-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p>
    <w:p w:rsidR="00C03942" w:rsidRDefault="00C41926">
      <w:pPr>
        <w:pStyle w:val="ListParagraph"/>
        <w:numPr>
          <w:ilvl w:val="0"/>
          <w:numId w:val="3"/>
        </w:numPr>
        <w:spacing w:before="120" w:after="120"/>
        <w:ind w:left="450" w:hanging="450"/>
        <w:contextualSpacing w:val="0"/>
        <w:rPr>
          <w:color w:val="auto"/>
          <w:lang w:val="sr-Cyrl-RS"/>
        </w:rPr>
      </w:pPr>
      <w:r>
        <w:rPr>
          <w:color w:val="auto"/>
          <w:lang w:val="sr-Cyrl-RS"/>
        </w:rPr>
        <w:t xml:space="preserve">Уколико покретне радне платформе нису безбедне за употребу или нису прегледане, Извођач радова на њих се поставља црвену ознаку; </w:t>
      </w:r>
    </w:p>
    <w:p w:rsidR="00C03942" w:rsidRDefault="00C41926">
      <w:pPr>
        <w:pStyle w:val="ListParagraph"/>
        <w:numPr>
          <w:ilvl w:val="0"/>
          <w:numId w:val="3"/>
        </w:numPr>
        <w:spacing w:before="120" w:after="120"/>
        <w:ind w:left="450" w:hanging="450"/>
        <w:contextualSpacing w:val="0"/>
        <w:rPr>
          <w:color w:val="auto"/>
          <w:lang w:val="sr-Cyrl-RS"/>
        </w:rPr>
      </w:pPr>
      <w:r>
        <w:rPr>
          <w:color w:val="auto"/>
          <w:lang w:val="sr-Cyrl-RS"/>
        </w:rPr>
        <w:t xml:space="preserve">Пре употребе извршилац радова мора да изврши визуелни преглед исправности радне платформе; </w:t>
      </w:r>
    </w:p>
    <w:p w:rsidR="00C03942" w:rsidRDefault="00C41926">
      <w:pPr>
        <w:pStyle w:val="ListParagraph"/>
        <w:numPr>
          <w:ilvl w:val="0"/>
          <w:numId w:val="3"/>
        </w:numPr>
        <w:spacing w:before="120" w:after="120"/>
        <w:ind w:left="450" w:hanging="450"/>
        <w:contextualSpacing w:val="0"/>
        <w:rPr>
          <w:color w:val="auto"/>
          <w:lang w:val="sr-Cyrl-RS"/>
        </w:rPr>
      </w:pPr>
      <w:r>
        <w:rPr>
          <w:color w:val="auto"/>
          <w:lang w:val="sr-Cyrl-RS"/>
        </w:rPr>
        <w:t xml:space="preserve">Тек када се увери да је платформа </w:t>
      </w:r>
      <w:r>
        <w:rPr>
          <w:color w:val="auto"/>
          <w:lang w:val="sr-Cyrl-RS"/>
        </w:rPr>
        <w:t>исправна и безбедна за употребу, да је означена одговарајућом зеленом ознаком, као и да је подлога стабилна, извршилац радова може користити платформу;</w:t>
      </w:r>
    </w:p>
    <w:p w:rsidR="00C03942" w:rsidRDefault="00C41926">
      <w:pPr>
        <w:pStyle w:val="ListParagraph"/>
        <w:numPr>
          <w:ilvl w:val="0"/>
          <w:numId w:val="3"/>
        </w:numPr>
        <w:spacing w:before="120" w:after="120"/>
        <w:ind w:left="450" w:hanging="450"/>
        <w:contextualSpacing w:val="0"/>
        <w:rPr>
          <w:color w:val="auto"/>
          <w:lang w:val="sr-Cyrl-RS"/>
        </w:rPr>
      </w:pPr>
      <w:r>
        <w:rPr>
          <w:color w:val="auto"/>
          <w:lang w:val="sr-Cyrl-RS"/>
        </w:rPr>
        <w:lastRenderedPageBreak/>
        <w:t>Уколико Извршилац радова идентификује било какву неисправност или платформа нема зелену ознаку да је пре</w:t>
      </w:r>
      <w:r>
        <w:rPr>
          <w:color w:val="auto"/>
          <w:lang w:val="sr-Cyrl-RS"/>
        </w:rPr>
        <w:t>гледана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p>
    <w:p w:rsidR="00C03942" w:rsidRDefault="00C41926">
      <w:pPr>
        <w:pStyle w:val="ListParagraph"/>
        <w:numPr>
          <w:ilvl w:val="0"/>
          <w:numId w:val="3"/>
        </w:numPr>
        <w:spacing w:before="120" w:after="120"/>
        <w:ind w:left="450" w:hanging="450"/>
        <w:contextualSpacing w:val="0"/>
        <w:rPr>
          <w:color w:val="auto"/>
          <w:lang w:val="sr-Cyrl-RS"/>
        </w:rPr>
      </w:pPr>
      <w:r>
        <w:rPr>
          <w:color w:val="auto"/>
          <w:lang w:val="sr-Cyrl-RS"/>
        </w:rPr>
        <w:t xml:space="preserve">Током свих активности на радним платформама изнад 1.8 </w:t>
      </w:r>
      <w:r>
        <w:rPr>
          <w:color w:val="auto"/>
        </w:rPr>
        <w:t>m</w:t>
      </w:r>
      <w:r>
        <w:rPr>
          <w:color w:val="auto"/>
          <w:lang w:val="sr-Cyrl-RS"/>
        </w:rPr>
        <w:t xml:space="preserve"> висине, извршилац радова мора да користи од</w:t>
      </w:r>
      <w:r>
        <w:rPr>
          <w:color w:val="auto"/>
          <w:lang w:val="sr-Cyrl-RS"/>
        </w:rPr>
        <w:t>говарајућу опрему за заштиту приликом рада на висини</w:t>
      </w:r>
      <w:r>
        <w:rPr>
          <w:color w:val="auto"/>
        </w:rPr>
        <w:t>;</w:t>
      </w:r>
    </w:p>
    <w:p w:rsidR="00C03942" w:rsidRDefault="00C41926">
      <w:pPr>
        <w:pStyle w:val="ListParagraph"/>
        <w:numPr>
          <w:ilvl w:val="0"/>
          <w:numId w:val="3"/>
        </w:numPr>
        <w:spacing w:before="120" w:after="120"/>
        <w:ind w:left="450" w:hanging="450"/>
        <w:contextualSpacing w:val="0"/>
        <w:rPr>
          <w:color w:val="auto"/>
          <w:lang w:val="sr-Cyrl-RS"/>
        </w:rPr>
      </w:pPr>
      <w:r>
        <w:rPr>
          <w:color w:val="auto"/>
          <w:lang w:val="sr-Cyrl-RS"/>
        </w:rPr>
        <w:t>Рад се преносивих лестви/</w:t>
      </w:r>
      <w:r>
        <w:rPr>
          <w:color w:val="auto"/>
        </w:rPr>
        <w:t xml:space="preserve"> </w:t>
      </w:r>
      <w:r>
        <w:rPr>
          <w:color w:val="auto"/>
          <w:lang w:val="sr-Cyrl-RS"/>
        </w:rPr>
        <w:t>мердевина (у даљем тексту: мердевине) се не препоручује, осим за једноставне и краткотрајне активности код којих није потребан велики напор или које се могу обавити једном руко</w:t>
      </w:r>
      <w:r>
        <w:rPr>
          <w:color w:val="auto"/>
          <w:lang w:val="sr-Cyrl-RS"/>
        </w:rPr>
        <w:t>м, као и за прелазак радника на виши/</w:t>
      </w:r>
      <w:r>
        <w:rPr>
          <w:color w:val="auto"/>
        </w:rPr>
        <w:t xml:space="preserve"> </w:t>
      </w:r>
      <w:r>
        <w:rPr>
          <w:color w:val="auto"/>
          <w:lang w:val="sr-Cyrl-RS"/>
        </w:rPr>
        <w:t>нижи ниво (прилаз платформи)</w:t>
      </w:r>
      <w:r>
        <w:rPr>
          <w:color w:val="auto"/>
        </w:rPr>
        <w:t>;</w:t>
      </w:r>
      <w:r>
        <w:rPr>
          <w:color w:val="auto"/>
          <w:lang w:val="sr-Cyrl-RS"/>
        </w:rPr>
        <w:t xml:space="preserve"> </w:t>
      </w:r>
    </w:p>
    <w:p w:rsidR="00C03942" w:rsidRDefault="00C41926">
      <w:pPr>
        <w:pStyle w:val="ListParagraph"/>
        <w:numPr>
          <w:ilvl w:val="0"/>
          <w:numId w:val="3"/>
        </w:numPr>
        <w:spacing w:before="120" w:after="120"/>
        <w:ind w:left="450" w:hanging="450"/>
        <w:contextualSpacing w:val="0"/>
        <w:rPr>
          <w:color w:val="auto"/>
          <w:lang w:val="sr-Cyrl-RS"/>
        </w:rPr>
      </w:pPr>
      <w:r>
        <w:rPr>
          <w:color w:val="auto"/>
          <w:lang w:val="sr-Cyrl-RS"/>
        </w:rPr>
        <w:t xml:space="preserve">Рад на преносним мердевинама на висини изнад 3 </w:t>
      </w:r>
      <w:r>
        <w:rPr>
          <w:color w:val="auto"/>
        </w:rPr>
        <w:t>m</w:t>
      </w:r>
      <w:r>
        <w:rPr>
          <w:color w:val="auto"/>
          <w:lang w:val="sr-Cyrl-RS"/>
        </w:rPr>
        <w:t xml:space="preserve"> није дозвољен</w:t>
      </w:r>
      <w:r>
        <w:rPr>
          <w:color w:val="auto"/>
        </w:rPr>
        <w:t>;</w:t>
      </w:r>
    </w:p>
    <w:p w:rsidR="00C03942" w:rsidRDefault="00C41926">
      <w:pPr>
        <w:pStyle w:val="ListParagraph"/>
        <w:numPr>
          <w:ilvl w:val="0"/>
          <w:numId w:val="3"/>
        </w:numPr>
        <w:spacing w:before="120" w:after="120" w:line="240" w:lineRule="auto"/>
        <w:ind w:left="426" w:right="0"/>
        <w:contextualSpacing w:val="0"/>
        <w:rPr>
          <w:color w:val="auto"/>
          <w:lang w:val="sr-Cyrl-RS"/>
        </w:rPr>
      </w:pPr>
      <w:r>
        <w:rPr>
          <w:color w:val="auto"/>
          <w:lang w:val="sr-Cyrl-RS"/>
        </w:rPr>
        <w:t>Мердевине морају бити прегледане минимум на свака 3 месеца</w:t>
      </w:r>
      <w:r>
        <w:rPr>
          <w:color w:val="auto"/>
        </w:rPr>
        <w:t>;</w:t>
      </w:r>
      <w:r>
        <w:rPr>
          <w:color w:val="auto"/>
          <w:lang w:val="sr-Cyrl-RS"/>
        </w:rPr>
        <w:t xml:space="preserve"> </w:t>
      </w:r>
    </w:p>
    <w:p w:rsidR="00C03942" w:rsidRDefault="00C41926">
      <w:pPr>
        <w:pStyle w:val="ListParagraph"/>
        <w:numPr>
          <w:ilvl w:val="0"/>
          <w:numId w:val="3"/>
        </w:numPr>
        <w:tabs>
          <w:tab w:val="left" w:pos="450"/>
        </w:tabs>
        <w:spacing w:before="120" w:after="120"/>
        <w:ind w:left="360"/>
        <w:contextualSpacing w:val="0"/>
        <w:rPr>
          <w:color w:val="auto"/>
          <w:lang w:val="sr-Cyrl-RS"/>
        </w:rPr>
      </w:pPr>
      <w:r>
        <w:rPr>
          <w:color w:val="auto"/>
          <w:lang w:val="sr-Cyrl-RS"/>
        </w:rPr>
        <w:t>Након прегледа, уколико су мердевине безбедне за употребу, Извођач  обележава мердевине зеленом ознаком, уз навођење датума прегледа и са потписом лица које је извршило преглед</w:t>
      </w:r>
      <w:r>
        <w:rPr>
          <w:color w:val="auto"/>
        </w:rPr>
        <w:t>;</w:t>
      </w:r>
    </w:p>
    <w:p w:rsidR="00C03942" w:rsidRDefault="00C41926">
      <w:pPr>
        <w:pStyle w:val="ListParagraph"/>
        <w:numPr>
          <w:ilvl w:val="0"/>
          <w:numId w:val="3"/>
        </w:numPr>
        <w:tabs>
          <w:tab w:val="left" w:pos="450"/>
        </w:tabs>
        <w:spacing w:before="120" w:after="120"/>
        <w:ind w:left="360"/>
        <w:contextualSpacing w:val="0"/>
        <w:rPr>
          <w:color w:val="auto"/>
          <w:lang w:val="sr-Cyrl-RS"/>
        </w:rPr>
      </w:pPr>
      <w:r>
        <w:rPr>
          <w:color w:val="auto"/>
          <w:lang w:val="sr-Cyrl-RS"/>
        </w:rPr>
        <w:t>Уколико преносиве мердевине нису безбедне за употребу или нису прегледане, Изв</w:t>
      </w:r>
      <w:r>
        <w:rPr>
          <w:color w:val="auto"/>
          <w:lang w:val="sr-Cyrl-RS"/>
        </w:rPr>
        <w:t>ођач радова на њих поставља црвену ознаку</w:t>
      </w:r>
      <w:r>
        <w:rPr>
          <w:color w:val="auto"/>
        </w:rPr>
        <w:t>;</w:t>
      </w:r>
    </w:p>
    <w:p w:rsidR="00C03942" w:rsidRDefault="00C41926">
      <w:pPr>
        <w:pStyle w:val="ListParagraph"/>
        <w:numPr>
          <w:ilvl w:val="0"/>
          <w:numId w:val="3"/>
        </w:numPr>
        <w:tabs>
          <w:tab w:val="left" w:pos="450"/>
        </w:tabs>
        <w:spacing w:before="120" w:after="120"/>
        <w:ind w:left="360"/>
        <w:contextualSpacing w:val="0"/>
        <w:rPr>
          <w:color w:val="auto"/>
          <w:lang w:val="sr-Cyrl-RS"/>
        </w:rPr>
      </w:pPr>
      <w:r>
        <w:rPr>
          <w:color w:val="auto"/>
          <w:lang w:val="sr-Cyrl-RS"/>
        </w:rPr>
        <w:t>Пре употребе (и након премештања у нови радни положај), Извршилац радова мора да изврши визуелни преглед стабилности и исправности мердевина. Тек када се увери да су мердевине исправне и безбедне за употребу, да с</w:t>
      </w:r>
      <w:r>
        <w:rPr>
          <w:color w:val="auto"/>
          <w:lang w:val="sr-Cyrl-RS"/>
        </w:rPr>
        <w:t>у означене одговарајућом зеленом ознаком, као и да је подлога стабилна, а мердевине обезбеђене од померања, може их користити</w:t>
      </w:r>
      <w:r>
        <w:rPr>
          <w:color w:val="auto"/>
        </w:rPr>
        <w:t>;</w:t>
      </w:r>
    </w:p>
    <w:p w:rsidR="00C03942" w:rsidRDefault="00C41926">
      <w:pPr>
        <w:pStyle w:val="ListParagraph"/>
        <w:numPr>
          <w:ilvl w:val="0"/>
          <w:numId w:val="3"/>
        </w:numPr>
        <w:tabs>
          <w:tab w:val="left" w:pos="450"/>
        </w:tabs>
        <w:spacing w:before="120" w:after="120"/>
        <w:ind w:left="360"/>
        <w:contextualSpacing w:val="0"/>
        <w:rPr>
          <w:color w:val="auto"/>
          <w:lang w:val="sr-Cyrl-RS"/>
        </w:rPr>
      </w:pPr>
      <w:r>
        <w:rPr>
          <w:color w:val="auto"/>
          <w:lang w:val="sr-Cyrl-RS"/>
        </w:rPr>
        <w:t>Уколико примети било какав недостатак или да мердевине немају зелену ознаку, извршилац радова, не започиње радну активност и обав</w:t>
      </w:r>
      <w:r>
        <w:rPr>
          <w:color w:val="auto"/>
          <w:lang w:val="sr-Cyrl-RS"/>
        </w:rPr>
        <w:t>ештава Линијског руководиоца</w:t>
      </w:r>
      <w:r>
        <w:rPr>
          <w:color w:val="auto"/>
        </w:rPr>
        <w:t>;</w:t>
      </w:r>
    </w:p>
    <w:p w:rsidR="00C03942" w:rsidRDefault="00C41926">
      <w:pPr>
        <w:pStyle w:val="ListParagraph"/>
        <w:numPr>
          <w:ilvl w:val="0"/>
          <w:numId w:val="3"/>
        </w:numPr>
        <w:tabs>
          <w:tab w:val="left" w:pos="450"/>
        </w:tabs>
        <w:spacing w:before="120" w:after="120"/>
        <w:ind w:left="360"/>
        <w:contextualSpacing w:val="0"/>
        <w:rPr>
          <w:color w:val="auto"/>
          <w:lang w:val="sr-Cyrl-RS"/>
        </w:rPr>
      </w:pPr>
      <w:r>
        <w:rPr>
          <w:color w:val="auto"/>
          <w:lang w:val="sr-Cyrl-RS"/>
        </w:rPr>
        <w:t>Бојење дрвених мердевина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w:t>
      </w:r>
      <w:r>
        <w:rPr>
          <w:color w:val="auto"/>
          <w:lang w:val="sr-Cyrl-RS"/>
        </w:rPr>
        <w:t>ма која не клизају.</w:t>
      </w:r>
    </w:p>
    <w:p w:rsidR="00C03942" w:rsidRDefault="00C41926">
      <w:pPr>
        <w:spacing w:before="120" w:after="120"/>
        <w:rPr>
          <w:color w:val="auto"/>
          <w:lang w:val="sr-Cyrl-RS"/>
        </w:rPr>
      </w:pPr>
      <w:r>
        <w:rPr>
          <w:color w:val="auto"/>
          <w:lang w:val="sr-Cyrl-RS"/>
        </w:rPr>
        <w:t>Приликом рада на мердевинама, извршилац радова примењује следеће мере БЗР:</w:t>
      </w:r>
    </w:p>
    <w:p w:rsidR="00C03942" w:rsidRDefault="00C41926">
      <w:pPr>
        <w:numPr>
          <w:ilvl w:val="0"/>
          <w:numId w:val="35"/>
        </w:numPr>
        <w:spacing w:before="120" w:after="120" w:line="240" w:lineRule="auto"/>
        <w:ind w:left="714" w:right="0" w:hanging="357"/>
        <w:rPr>
          <w:color w:val="auto"/>
          <w:lang w:val="sr-Cyrl-RS"/>
        </w:rPr>
      </w:pPr>
      <w:r>
        <w:rPr>
          <w:color w:val="auto"/>
          <w:lang w:val="sr-Cyrl-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w:t>
      </w:r>
      <w:r>
        <w:rPr>
          <w:color w:val="auto"/>
          <w:lang w:val="sr-Cyrl-RS"/>
        </w:rPr>
        <w:t xml:space="preserve">између ослонца на поду и ослонца у горњем делу, чиме се постиже оптималан нагиб од 72⁰; </w:t>
      </w:r>
    </w:p>
    <w:p w:rsidR="00C03942" w:rsidRDefault="00C41926">
      <w:pPr>
        <w:numPr>
          <w:ilvl w:val="0"/>
          <w:numId w:val="35"/>
        </w:numPr>
        <w:spacing w:before="120" w:after="120" w:line="240" w:lineRule="auto"/>
        <w:ind w:left="714" w:right="0" w:hanging="357"/>
        <w:rPr>
          <w:color w:val="auto"/>
          <w:lang w:val="sr-Cyrl-RS"/>
        </w:rPr>
      </w:pPr>
      <w:r>
        <w:rPr>
          <w:color w:val="auto"/>
          <w:lang w:val="sr-Cyrl-RS"/>
        </w:rPr>
        <w:t>Преносиве мердевине морају бити стабилно постављене на чврсту подлогу;</w:t>
      </w:r>
    </w:p>
    <w:p w:rsidR="00C03942" w:rsidRDefault="00C41926">
      <w:pPr>
        <w:numPr>
          <w:ilvl w:val="0"/>
          <w:numId w:val="35"/>
        </w:numPr>
        <w:spacing w:before="120" w:after="120" w:line="240" w:lineRule="auto"/>
        <w:ind w:left="714" w:right="0" w:hanging="357"/>
        <w:rPr>
          <w:color w:val="auto"/>
          <w:lang w:val="sr-Cyrl-RS"/>
        </w:rPr>
      </w:pPr>
      <w:r>
        <w:rPr>
          <w:color w:val="auto"/>
          <w:lang w:val="sr-Cyrl-RS"/>
        </w:rPr>
        <w:t xml:space="preserve">Подлога мора бити равна, да није клизава и да може да издржи оптерећење без деформација; </w:t>
      </w:r>
    </w:p>
    <w:p w:rsidR="00C03942" w:rsidRDefault="00C41926">
      <w:pPr>
        <w:numPr>
          <w:ilvl w:val="0"/>
          <w:numId w:val="35"/>
        </w:numPr>
        <w:spacing w:before="120" w:after="120" w:line="240" w:lineRule="auto"/>
        <w:ind w:left="714" w:right="0" w:hanging="357"/>
        <w:rPr>
          <w:color w:val="auto"/>
          <w:lang w:val="sr-Cyrl-RS"/>
        </w:rPr>
      </w:pPr>
      <w:r>
        <w:rPr>
          <w:color w:val="auto"/>
          <w:lang w:val="sr-Cyrl-RS"/>
        </w:rPr>
        <w:t>Кад се</w:t>
      </w:r>
      <w:r>
        <w:rPr>
          <w:color w:val="auto"/>
          <w:lang w:val="sr-Cyrl-RS"/>
        </w:rPr>
        <w:t xml:space="preserve"> радови изводе на клизавој подлози, на доњем крају мердевине морају да имају папуче које спречавају клизање (или су на други начин осигуране од клизања), а по потреби у горњем крају се фиксирају за објекат;</w:t>
      </w:r>
    </w:p>
    <w:p w:rsidR="00C03942" w:rsidRDefault="00C41926">
      <w:pPr>
        <w:pStyle w:val="ListParagraph"/>
        <w:numPr>
          <w:ilvl w:val="0"/>
          <w:numId w:val="34"/>
        </w:numPr>
        <w:spacing w:before="120" w:after="120" w:line="240" w:lineRule="auto"/>
        <w:ind w:left="714" w:right="0" w:hanging="357"/>
        <w:contextualSpacing w:val="0"/>
        <w:rPr>
          <w:color w:val="auto"/>
          <w:lang w:val="sr-Cyrl-RS"/>
        </w:rPr>
      </w:pPr>
      <w:r>
        <w:rPr>
          <w:color w:val="auto"/>
          <w:lang w:val="sr-Cyrl-RS"/>
        </w:rPr>
        <w:t xml:space="preserve">Уколико су газишта прљава, масна или са наносима </w:t>
      </w:r>
      <w:r>
        <w:rPr>
          <w:color w:val="auto"/>
          <w:lang w:val="sr-Cyrl-RS"/>
        </w:rPr>
        <w:t>падавина, обавезно их пре употребе очистити;</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Приликом пењања, рада и силажења са мердевинама, извршилац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w:t>
      </w:r>
      <w:r>
        <w:rPr>
          <w:color w:val="auto"/>
          <w:lang w:val="sr-Cyrl-RS"/>
        </w:rPr>
        <w:t>осленог мора увек бити између бочних страница мердевина;</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 xml:space="preserve">Обавезно је наизменично померање руку и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w:t>
      </w:r>
      <w:r>
        <w:rPr>
          <w:color w:val="auto"/>
          <w:lang w:val="sr-Cyrl-RS"/>
        </w:rPr>
        <w:t>дозвољено стајање на пречкама мердевина, које су ближе врху од 75 cm (последње три пречке);</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lastRenderedPageBreak/>
        <w:t xml:space="preserve">При раду на мердевинама извршилац радова мора стајати са обе ноге на истој пречки; </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 xml:space="preserve">Тело извршиоца радова мора увек бити између бочних страница мердевина; </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Забрањено је носити алат у рукама. Алат за рад носити у појасу за алат. При раду користити само лакше ручне алате и мање количине материјала;</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Не померати или премештати  мердевине док се запослени налази на њима;</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На мердевинама може стајати само један извр</w:t>
      </w:r>
      <w:r>
        <w:rPr>
          <w:color w:val="auto"/>
          <w:lang w:val="sr-Cyrl-RS"/>
        </w:rPr>
        <w:t>шилац радова, а препорука је да му други извршилац радова придржава мердевине, односно елиминише могућност њиховог померања;</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Двокраке мердевине морају да буду осигуране од недозвољеног размицања кракова. Расклопиве мердевине и мердевине на извлачење морају</w:t>
      </w:r>
      <w:r>
        <w:rPr>
          <w:color w:val="auto"/>
          <w:lang w:val="sr-Cyrl-RS"/>
        </w:rPr>
        <w:t xml:space="preserve"> се користити тако да се спречи померање делова један у односу на други;</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Двокраке мердевине не смеју се употребљавати као прилаз издигнутим радним платформама;</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Једнокраке или двокраке мердевине могу да послуже за рад само једног извршиоца радова и то једно</w:t>
      </w:r>
      <w:r>
        <w:rPr>
          <w:color w:val="auto"/>
          <w:lang w:val="sr-Cyrl-RS"/>
        </w:rPr>
        <w:t>краке за рад искључиво у правцу лестви;</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На местима где мердевине могу доћи у додир са електричном струјом обавезно користити дрвене или лестве од специјалних изолационих материјала;</w:t>
      </w:r>
    </w:p>
    <w:p w:rsidR="00C03942" w:rsidRDefault="00C41926">
      <w:pPr>
        <w:numPr>
          <w:ilvl w:val="0"/>
          <w:numId w:val="34"/>
        </w:numPr>
        <w:spacing w:before="120" w:after="120" w:line="240" w:lineRule="auto"/>
        <w:ind w:left="714" w:right="0" w:hanging="357"/>
        <w:rPr>
          <w:color w:val="auto"/>
          <w:lang w:val="sr-Cyrl-RS"/>
        </w:rPr>
      </w:pPr>
      <w:r>
        <w:rPr>
          <w:color w:val="auto"/>
          <w:lang w:val="sr-Cyrl-RS"/>
        </w:rPr>
        <w:t xml:space="preserve">Током свих активности мердевинама изнад 1,8 </w:t>
      </w:r>
      <w:r>
        <w:rPr>
          <w:color w:val="auto"/>
        </w:rPr>
        <w:t>m</w:t>
      </w:r>
      <w:r>
        <w:rPr>
          <w:color w:val="auto"/>
          <w:lang w:val="sr-Cyrl-RS"/>
        </w:rPr>
        <w:t>, извршилац радова мора да ко</w:t>
      </w:r>
      <w:r>
        <w:rPr>
          <w:color w:val="auto"/>
          <w:lang w:val="sr-Cyrl-RS"/>
        </w:rPr>
        <w:t>ристи одговарајућу опрему за заштиту приликом рада на висини и да се веже за сигуран анкер/сидриште</w:t>
      </w:r>
      <w:r>
        <w:rPr>
          <w:color w:val="auto"/>
        </w:rPr>
        <w:t>;</w:t>
      </w:r>
    </w:p>
    <w:p w:rsidR="00C03942" w:rsidRDefault="00C41926">
      <w:pPr>
        <w:pStyle w:val="ListParagraph"/>
        <w:numPr>
          <w:ilvl w:val="0"/>
          <w:numId w:val="36"/>
        </w:numPr>
        <w:spacing w:before="120" w:after="120"/>
        <w:ind w:left="450" w:hanging="270"/>
        <w:contextualSpacing w:val="0"/>
        <w:rPr>
          <w:color w:val="auto"/>
          <w:lang w:val="sr-Cyrl-RS"/>
        </w:rPr>
      </w:pPr>
      <w:r>
        <w:rPr>
          <w:color w:val="auto"/>
          <w:lang w:val="sr-Cyrl-RS"/>
        </w:rPr>
        <w:t xml:space="preserve">Мобилна подизна платформа и корпа (корпа камиона са хидрауличном руком, маказасте подизне платформе, подизне платформе  са уграђеном корпом и друга опрема </w:t>
      </w:r>
      <w:r>
        <w:rPr>
          <w:color w:val="auto"/>
          <w:lang w:val="sr-Cyrl-RS"/>
        </w:rPr>
        <w:t xml:space="preserve">на механизовани погон за рад на висини) мора бити прегледана од стране овлашћеног правног лица у складу са Упутством произвођача и Правилником о поступку прегледа и провере опреме за рад и испитивања услова радне околине. Стручни налаз о примењеним мерама </w:t>
      </w:r>
      <w:r>
        <w:rPr>
          <w:color w:val="auto"/>
          <w:lang w:val="sr-Cyrl-RS"/>
        </w:rPr>
        <w:t>БЗР се мора налазити на локацији где користи мобилна подизна платформа</w:t>
      </w:r>
      <w:r>
        <w:rPr>
          <w:color w:val="auto"/>
        </w:rPr>
        <w:t>;</w:t>
      </w:r>
      <w:r>
        <w:rPr>
          <w:color w:val="auto"/>
          <w:lang w:val="sr-Cyrl-RS"/>
        </w:rPr>
        <w:t xml:space="preserve"> </w:t>
      </w:r>
    </w:p>
    <w:p w:rsidR="00C03942" w:rsidRDefault="00C41926">
      <w:pPr>
        <w:pStyle w:val="ListParagraph"/>
        <w:numPr>
          <w:ilvl w:val="0"/>
          <w:numId w:val="36"/>
        </w:numPr>
        <w:spacing w:before="120" w:after="120"/>
        <w:ind w:left="450" w:hanging="270"/>
        <w:contextualSpacing w:val="0"/>
        <w:rPr>
          <w:color w:val="auto"/>
          <w:lang w:val="sr-Cyrl-RS"/>
        </w:rPr>
      </w:pPr>
      <w:r>
        <w:rPr>
          <w:color w:val="auto"/>
          <w:lang w:val="sr-Cyrl-RS"/>
        </w:rPr>
        <w:t>Лице које управља мобилном подизном платформом мора да буде стручно оспособљено</w:t>
      </w:r>
      <w:r>
        <w:rPr>
          <w:color w:val="auto"/>
        </w:rPr>
        <w:t>;</w:t>
      </w:r>
    </w:p>
    <w:p w:rsidR="00C03942" w:rsidRDefault="00C41926">
      <w:pPr>
        <w:pStyle w:val="ListParagraph"/>
        <w:numPr>
          <w:ilvl w:val="0"/>
          <w:numId w:val="36"/>
        </w:numPr>
        <w:spacing w:before="120" w:after="120"/>
        <w:ind w:left="450" w:hanging="270"/>
        <w:contextualSpacing w:val="0"/>
        <w:rPr>
          <w:color w:val="auto"/>
          <w:lang w:val="sr-Cyrl-RS"/>
        </w:rPr>
      </w:pPr>
      <w:r>
        <w:rPr>
          <w:color w:val="auto"/>
          <w:lang w:val="sr-Cyrl-RS"/>
        </w:rPr>
        <w:t>Сви елементи мобилне подизне</w:t>
      </w:r>
      <w:r>
        <w:rPr>
          <w:color w:val="auto"/>
          <w:lang w:val="sr-Cyrl-RS"/>
        </w:rPr>
        <w:t xml:space="preserve"> платформе морају бити у исправном и безбедном стању и прегледани пре почетка рада</w:t>
      </w:r>
      <w:r>
        <w:rPr>
          <w:color w:val="auto"/>
        </w:rPr>
        <w:t>;</w:t>
      </w:r>
    </w:p>
    <w:p w:rsidR="00C03942" w:rsidRDefault="00C41926">
      <w:pPr>
        <w:pStyle w:val="ListParagraph"/>
        <w:numPr>
          <w:ilvl w:val="0"/>
          <w:numId w:val="36"/>
        </w:numPr>
        <w:spacing w:before="120" w:after="120" w:line="240" w:lineRule="auto"/>
        <w:ind w:left="453" w:right="6" w:hanging="272"/>
        <w:contextualSpacing w:val="0"/>
        <w:rPr>
          <w:color w:val="auto"/>
          <w:lang w:val="sr-Cyrl-RS"/>
        </w:rPr>
      </w:pPr>
      <w:r>
        <w:rPr>
          <w:color w:val="auto"/>
          <w:lang w:val="sr-Cyrl-RS"/>
        </w:rPr>
        <w:t>Мобилна подизна платформа мора бити обезбеђена од случајног померања</w:t>
      </w:r>
      <w:r>
        <w:rPr>
          <w:color w:val="auto"/>
        </w:rPr>
        <w:t>;</w:t>
      </w:r>
    </w:p>
    <w:p w:rsidR="00C03942" w:rsidRDefault="00C41926">
      <w:pPr>
        <w:pStyle w:val="ListParagraph"/>
        <w:numPr>
          <w:ilvl w:val="0"/>
          <w:numId w:val="36"/>
        </w:numPr>
        <w:spacing w:before="120" w:after="120" w:line="240" w:lineRule="auto"/>
        <w:ind w:left="453" w:right="6" w:hanging="272"/>
        <w:contextualSpacing w:val="0"/>
        <w:rPr>
          <w:color w:val="auto"/>
          <w:lang w:val="sr-Cyrl-RS"/>
        </w:rPr>
      </w:pPr>
      <w:r>
        <w:rPr>
          <w:color w:val="auto"/>
          <w:lang w:val="sr-Cyrl-RS"/>
        </w:rPr>
        <w:t>Приликом радова из мобилних подизних платформи, корпи камиона са хидрауличном руком, на маказастим под</w:t>
      </w:r>
      <w:r>
        <w:rPr>
          <w:color w:val="auto"/>
          <w:lang w:val="sr-Cyrl-RS"/>
        </w:rPr>
        <w:t>изним платформама, на подизним платформама са уграђеном корпом (све врсте мобилних подизних платформи и корпи)</w:t>
      </w:r>
      <w:r>
        <w:rPr>
          <w:color w:val="auto"/>
        </w:rPr>
        <w:t>,</w:t>
      </w:r>
      <w:r>
        <w:rPr>
          <w:color w:val="auto"/>
          <w:lang w:val="sr-Cyrl-RS"/>
        </w:rPr>
        <w:t xml:space="preserve"> извршилац радова мора да користи опрему за заштиту приликом рада на висини. Опрема за заштиту од пада, односно радно позиционирање се качи на за</w:t>
      </w:r>
      <w:r>
        <w:rPr>
          <w:color w:val="auto"/>
          <w:lang w:val="sr-Cyrl-RS"/>
        </w:rPr>
        <w:t xml:space="preserve"> то одређено за сидриште/анкер на платформи/корпи</w:t>
      </w:r>
      <w:r>
        <w:rPr>
          <w:color w:val="auto"/>
        </w:rPr>
        <w:t>;</w:t>
      </w:r>
    </w:p>
    <w:p w:rsidR="00C03942" w:rsidRDefault="00C41926">
      <w:pPr>
        <w:pStyle w:val="ListParagraph"/>
        <w:numPr>
          <w:ilvl w:val="0"/>
          <w:numId w:val="3"/>
        </w:numPr>
        <w:spacing w:before="120" w:after="120" w:line="240" w:lineRule="auto"/>
        <w:ind w:left="426" w:right="0"/>
        <w:contextualSpacing w:val="0"/>
        <w:rPr>
          <w:color w:val="auto"/>
          <w:lang w:val="sr-Cyrl-RS"/>
        </w:rPr>
      </w:pPr>
      <w:r>
        <w:rPr>
          <w:color w:val="auto"/>
          <w:lang w:val="sr-Cyrl-RS"/>
        </w:rPr>
        <w:t xml:space="preserve">Уколико се изводе радови на висини мора се обезбедити сталан надзор над активностима на висини за све време извођења активности на висини од стране руководиоца радова. </w:t>
      </w:r>
    </w:p>
    <w:p w:rsidR="00C03942" w:rsidRDefault="00C41926">
      <w:pPr>
        <w:pStyle w:val="Heading1"/>
        <w:numPr>
          <w:ilvl w:val="1"/>
          <w:numId w:val="0"/>
        </w:numPr>
        <w:spacing w:before="360" w:after="120" w:line="240" w:lineRule="auto"/>
        <w:ind w:left="986" w:hanging="357"/>
        <w:rPr>
          <w:color w:val="auto"/>
          <w:lang w:val="sr-Cyrl-RS"/>
        </w:rPr>
      </w:pPr>
      <w:bookmarkStart w:id="18" w:name="_Toc221782218"/>
      <w:r>
        <w:rPr>
          <w:color w:val="auto"/>
          <w:lang w:val="sr-Cyrl-RS"/>
        </w:rPr>
        <w:t>Рад у скученом простору (СП)</w:t>
      </w:r>
      <w:bookmarkEnd w:id="18"/>
      <w:r>
        <w:rPr>
          <w:color w:val="auto"/>
          <w:lang w:val="sr-Cyrl-RS"/>
        </w:rPr>
        <w:t xml:space="preserve"> </w:t>
      </w:r>
    </w:p>
    <w:p w:rsidR="00C03942" w:rsidRDefault="00C41926">
      <w:pPr>
        <w:tabs>
          <w:tab w:val="left" w:pos="567"/>
        </w:tabs>
        <w:spacing w:before="120" w:after="120"/>
        <w:rPr>
          <w:color w:val="auto"/>
          <w:szCs w:val="20"/>
          <w:lang w:val="sr-Cyrl-RS"/>
        </w:rPr>
      </w:pPr>
      <w:r>
        <w:rPr>
          <w:color w:val="auto"/>
          <w:szCs w:val="20"/>
          <w:lang w:val="sr-Cyrl-RS"/>
        </w:rPr>
        <w:t xml:space="preserve">Рад у скученом простору подразумева обављање активности: </w:t>
      </w:r>
    </w:p>
    <w:p w:rsidR="00C03942" w:rsidRDefault="00C41926">
      <w:pPr>
        <w:pStyle w:val="ListParagraph"/>
        <w:numPr>
          <w:ilvl w:val="0"/>
          <w:numId w:val="25"/>
        </w:numPr>
        <w:spacing w:before="120" w:after="120" w:line="240" w:lineRule="auto"/>
        <w:ind w:left="316" w:right="0" w:hanging="284"/>
        <w:contextualSpacing w:val="0"/>
        <w:rPr>
          <w:color w:val="auto"/>
          <w:szCs w:val="20"/>
          <w:lang w:val="sr-Cyrl-RS"/>
        </w:rPr>
      </w:pPr>
      <w:r>
        <w:rPr>
          <w:color w:val="auto"/>
          <w:szCs w:val="20"/>
          <w:lang w:val="sr-Cyrl-RS"/>
        </w:rPr>
        <w:t xml:space="preserve">у затвореном простору; </w:t>
      </w:r>
    </w:p>
    <w:p w:rsidR="00C03942" w:rsidRDefault="00C41926">
      <w:pPr>
        <w:pStyle w:val="ListParagraph"/>
        <w:numPr>
          <w:ilvl w:val="0"/>
          <w:numId w:val="25"/>
        </w:numPr>
        <w:spacing w:before="120" w:after="120" w:line="240" w:lineRule="auto"/>
        <w:ind w:left="316" w:right="0" w:hanging="284"/>
        <w:contextualSpacing w:val="0"/>
        <w:rPr>
          <w:color w:val="auto"/>
          <w:szCs w:val="20"/>
          <w:lang w:val="sr-Cyrl-RS"/>
        </w:rPr>
      </w:pPr>
      <w:r>
        <w:rPr>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C03942" w:rsidRDefault="00C41926">
      <w:pPr>
        <w:tabs>
          <w:tab w:val="left" w:pos="567"/>
        </w:tabs>
        <w:spacing w:before="120" w:after="120"/>
        <w:rPr>
          <w:color w:val="auto"/>
          <w:szCs w:val="20"/>
        </w:rPr>
      </w:pPr>
      <w:r>
        <w:rPr>
          <w:color w:val="auto"/>
          <w:szCs w:val="20"/>
          <w:lang w:val="sr-Cyrl-RS"/>
        </w:rPr>
        <w:lastRenderedPageBreak/>
        <w:t>Рад у затвореном простору подразумева ул</w:t>
      </w:r>
      <w:r>
        <w:rPr>
          <w:color w:val="auto"/>
          <w:szCs w:val="20"/>
          <w:lang w:val="sr-Cyrl-RS"/>
        </w:rPr>
        <w:t>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w:t>
      </w:r>
      <w:r>
        <w:rPr>
          <w:color w:val="auto"/>
          <w:szCs w:val="20"/>
        </w:rPr>
        <w:t xml:space="preserve"> </w:t>
      </w:r>
      <w:r>
        <w:rPr>
          <w:color w:val="auto"/>
          <w:szCs w:val="20"/>
          <w:lang w:val="sr-Cyrl-RS"/>
        </w:rPr>
        <w:t>или отежан улаз и евакуацију (бунари, шахте, резервоари, посуде, судови и опр</w:t>
      </w:r>
      <w:r>
        <w:rPr>
          <w:color w:val="auto"/>
          <w:szCs w:val="20"/>
          <w:lang w:val="sr-Cyrl-RS"/>
        </w:rPr>
        <w:t xml:space="preserve">ема, инсталације, ископи дубљи од 2 </w:t>
      </w:r>
      <w:r>
        <w:rPr>
          <w:color w:val="auto"/>
          <w:szCs w:val="20"/>
        </w:rPr>
        <w:t>m</w:t>
      </w:r>
      <w:r>
        <w:rPr>
          <w:color w:val="auto"/>
          <w:szCs w:val="20"/>
          <w:lang w:val="sr-Cyrl-RS"/>
        </w:rPr>
        <w:t xml:space="preserve"> и др.)</w:t>
      </w:r>
      <w:r>
        <w:rPr>
          <w:color w:val="auto"/>
          <w:szCs w:val="20"/>
        </w:rPr>
        <w:t>.</w:t>
      </w:r>
    </w:p>
    <w:p w:rsidR="00C03942" w:rsidRDefault="00C41926">
      <w:pPr>
        <w:spacing w:before="120" w:after="120"/>
        <w:ind w:right="2"/>
        <w:rPr>
          <w:color w:val="auto"/>
        </w:rPr>
      </w:pPr>
      <w:r>
        <w:rPr>
          <w:lang w:val="sr-Cyrl-RS"/>
        </w:rPr>
        <w:t>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руководиоца радова на месту извођења радова</w:t>
      </w:r>
      <w:r>
        <w:t>.</w:t>
      </w:r>
    </w:p>
    <w:p w:rsidR="00C03942" w:rsidRDefault="00C41926">
      <w:pPr>
        <w:spacing w:before="120" w:after="120"/>
        <w:rPr>
          <w:color w:val="auto"/>
          <w:lang w:val="sr-Cyrl-RS"/>
        </w:rPr>
      </w:pPr>
      <w:r>
        <w:rPr>
          <w:color w:val="auto"/>
          <w:lang w:val="sr-Cyrl-RS"/>
        </w:rPr>
        <w:t xml:space="preserve">Како </w:t>
      </w:r>
      <w:r>
        <w:rPr>
          <w:color w:val="auto"/>
          <w:lang w:val="sr-Cyrl-RS"/>
        </w:rPr>
        <w:t>би се радне активности у СП обављале на безбедан и здрав начин, потребно је применити, као минимум, следеће мере безбедности и здравља на раду:</w:t>
      </w:r>
    </w:p>
    <w:p w:rsidR="00C03942" w:rsidRDefault="00C41926">
      <w:pPr>
        <w:pStyle w:val="ListParagraph"/>
        <w:numPr>
          <w:ilvl w:val="3"/>
          <w:numId w:val="28"/>
        </w:numPr>
        <w:spacing w:before="120" w:after="120" w:line="240" w:lineRule="auto"/>
        <w:ind w:left="360" w:right="0" w:hanging="440"/>
        <w:contextualSpacing w:val="0"/>
        <w:rPr>
          <w:color w:val="auto"/>
          <w:lang w:val="sr-Cyrl-RS"/>
        </w:rPr>
      </w:pPr>
      <w:r>
        <w:rPr>
          <w:color w:val="auto"/>
          <w:lang w:val="sr-Cyrl-RS"/>
        </w:rPr>
        <w:t>Извршиоци радова у СП морају бити здравствено способни у складу са препознатим опасностима и штетностима у СП, о</w:t>
      </w:r>
      <w:r>
        <w:rPr>
          <w:color w:val="auto"/>
          <w:lang w:val="sr-Cyrl-RS"/>
        </w:rPr>
        <w:t>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w:t>
      </w:r>
      <w:r>
        <w:rPr>
          <w:color w:val="auto"/>
        </w:rPr>
        <w:t>;</w:t>
      </w:r>
    </w:p>
    <w:p w:rsidR="00C03942" w:rsidRDefault="00C41926">
      <w:pPr>
        <w:pStyle w:val="ListParagraph"/>
        <w:numPr>
          <w:ilvl w:val="0"/>
          <w:numId w:val="28"/>
        </w:numPr>
        <w:spacing w:before="120" w:after="120"/>
        <w:contextualSpacing w:val="0"/>
        <w:rPr>
          <w:color w:val="auto"/>
          <w:lang w:val="sr-Cyrl-RS"/>
        </w:rPr>
      </w:pPr>
      <w:r>
        <w:rPr>
          <w:color w:val="auto"/>
          <w:lang w:val="sr-Cyrl-RS"/>
        </w:rPr>
        <w:t>Извршиоци радова у СП морају бити обучени за безбедан и здрав рад у затвореном пр</w:t>
      </w:r>
      <w:r>
        <w:rPr>
          <w:color w:val="auto"/>
          <w:lang w:val="sr-Cyrl-RS"/>
        </w:rPr>
        <w:t>остору и контролу исправности и употребу опреме коју користе приликом рада у затвореном простору (укључујући ЛЗО за заштиту дисајних органа, опреме за заштиту од пада са висине, детектора гаса, средстава комуникације, изолационог одела и др.)</w:t>
      </w:r>
      <w:r>
        <w:rPr>
          <w:color w:val="auto"/>
        </w:rPr>
        <w:t>;</w:t>
      </w:r>
      <w:r>
        <w:rPr>
          <w:color w:val="auto"/>
          <w:lang w:val="sr-Cyrl-RS"/>
        </w:rPr>
        <w:t xml:space="preserve"> </w:t>
      </w:r>
    </w:p>
    <w:p w:rsidR="00C03942" w:rsidRDefault="00C41926">
      <w:pPr>
        <w:pStyle w:val="ListParagraph"/>
        <w:numPr>
          <w:ilvl w:val="0"/>
          <w:numId w:val="28"/>
        </w:numPr>
        <w:spacing w:before="120" w:after="120"/>
        <w:contextualSpacing w:val="0"/>
        <w:rPr>
          <w:color w:val="auto"/>
          <w:lang w:val="sr-Cyrl-RS"/>
        </w:rPr>
      </w:pPr>
      <w:r>
        <w:rPr>
          <w:color w:val="auto"/>
          <w:lang w:val="sr-Cyrl-RS"/>
        </w:rPr>
        <w:t>Рад у СП мо</w:t>
      </w:r>
      <w:r>
        <w:rPr>
          <w:color w:val="auto"/>
          <w:lang w:val="sr-Cyrl-RS"/>
        </w:rPr>
        <w:t>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r>
        <w:rPr>
          <w:color w:val="auto"/>
        </w:rPr>
        <w:t>;</w:t>
      </w:r>
    </w:p>
    <w:p w:rsidR="00C03942" w:rsidRDefault="00C41926">
      <w:pPr>
        <w:pStyle w:val="ListParagraph"/>
        <w:numPr>
          <w:ilvl w:val="0"/>
          <w:numId w:val="28"/>
        </w:numPr>
        <w:spacing w:before="120" w:after="120" w:line="240" w:lineRule="auto"/>
        <w:ind w:right="0"/>
        <w:contextualSpacing w:val="0"/>
        <w:rPr>
          <w:color w:val="auto"/>
          <w:lang w:val="sr-Cyrl-RS"/>
        </w:rPr>
      </w:pPr>
      <w:r>
        <w:rPr>
          <w:color w:val="auto"/>
          <w:lang w:val="sr-Cyrl-RS"/>
        </w:rPr>
        <w:t>Извршиоци радова у СП и Лице у приправности морају бити оспособ</w:t>
      </w:r>
      <w:r>
        <w:rPr>
          <w:color w:val="auto"/>
          <w:lang w:val="sr-Cyrl-RS"/>
        </w:rPr>
        <w:t>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w:t>
      </w:r>
      <w:r>
        <w:rPr>
          <w:color w:val="auto"/>
        </w:rPr>
        <w:t>;</w:t>
      </w:r>
    </w:p>
    <w:p w:rsidR="00C03942" w:rsidRDefault="00C41926">
      <w:pPr>
        <w:pStyle w:val="ListParagraph"/>
        <w:numPr>
          <w:ilvl w:val="0"/>
          <w:numId w:val="28"/>
        </w:numPr>
        <w:spacing w:before="120" w:after="120" w:line="240" w:lineRule="auto"/>
        <w:ind w:right="0"/>
        <w:contextualSpacing w:val="0"/>
        <w:rPr>
          <w:strike/>
          <w:color w:val="auto"/>
          <w:lang w:val="sr-Cyrl-RS"/>
        </w:rPr>
      </w:pPr>
      <w:r>
        <w:rPr>
          <w:color w:val="auto"/>
          <w:lang w:val="sr-Cyrl-RS"/>
        </w:rPr>
        <w:t>Лице у приправно</w:t>
      </w:r>
      <w:r>
        <w:rPr>
          <w:color w:val="auto"/>
          <w:lang w:val="sr-Cyrl-RS"/>
        </w:rPr>
        <w:t>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w:t>
      </w:r>
      <w:r>
        <w:rPr>
          <w:color w:val="auto"/>
        </w:rPr>
        <w:t>;</w:t>
      </w:r>
    </w:p>
    <w:p w:rsidR="00C03942" w:rsidRDefault="00C41926">
      <w:pPr>
        <w:pStyle w:val="ListParagraph"/>
        <w:numPr>
          <w:ilvl w:val="0"/>
          <w:numId w:val="28"/>
        </w:numPr>
        <w:spacing w:before="120" w:after="120"/>
        <w:ind w:right="2"/>
        <w:contextualSpacing w:val="0"/>
        <w:rPr>
          <w:color w:val="auto"/>
          <w:lang w:val="sr-Cyrl-RS"/>
        </w:rPr>
      </w:pPr>
      <w:r>
        <w:rPr>
          <w:color w:val="auto"/>
          <w:lang w:val="sr-Cyrl-RS"/>
        </w:rPr>
        <w:t>Сва опрема кој</w:t>
      </w:r>
      <w:r>
        <w:rPr>
          <w:color w:val="auto"/>
          <w:lang w:val="sr-Cyrl-RS"/>
        </w:rPr>
        <w:t>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употребу</w:t>
      </w:r>
      <w:r>
        <w:rPr>
          <w:color w:val="auto"/>
        </w:rPr>
        <w:t>;</w:t>
      </w:r>
      <w:r>
        <w:rPr>
          <w:color w:val="auto"/>
          <w:lang w:val="sr-Cyrl-RS"/>
        </w:rPr>
        <w:t xml:space="preserve"> </w:t>
      </w:r>
    </w:p>
    <w:p w:rsidR="00C03942" w:rsidRDefault="00C41926">
      <w:pPr>
        <w:pStyle w:val="ListParagraph"/>
        <w:numPr>
          <w:ilvl w:val="0"/>
          <w:numId w:val="28"/>
        </w:numPr>
        <w:spacing w:before="120" w:after="120"/>
        <w:ind w:right="2"/>
        <w:contextualSpacing w:val="0"/>
        <w:rPr>
          <w:color w:val="auto"/>
          <w:lang w:val="sr-Cyrl-RS"/>
        </w:rPr>
      </w:pPr>
      <w:r>
        <w:rPr>
          <w:color w:val="auto"/>
          <w:lang w:val="sr-Cyrl-RS"/>
        </w:rPr>
        <w:t>Опрема која се користи за рад у СП</w:t>
      </w:r>
      <w:r>
        <w:rPr>
          <w:color w:val="auto"/>
          <w:lang w:val="sr-Cyrl-RS"/>
        </w:rPr>
        <w:t xml:space="preserve">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w:t>
      </w:r>
      <w:r>
        <w:rPr>
          <w:color w:val="auto"/>
        </w:rPr>
        <w:t xml:space="preserve"> </w:t>
      </w:r>
      <w:r>
        <w:rPr>
          <w:color w:val="auto"/>
          <w:lang w:val="sr-Cyrl-RS"/>
        </w:rPr>
        <w:t>ЛЗО. Уколико се приликом прегледа опреме за рад/ ЛЗО уочи било какав недостатак или оштећењ</w:t>
      </w:r>
      <w:r>
        <w:rPr>
          <w:color w:val="auto"/>
          <w:lang w:val="sr-Cyrl-RS"/>
        </w:rPr>
        <w:t>е/</w:t>
      </w:r>
      <w:r>
        <w:rPr>
          <w:color w:val="auto"/>
        </w:rPr>
        <w:t xml:space="preserve"> </w:t>
      </w:r>
      <w:r>
        <w:rPr>
          <w:color w:val="auto"/>
          <w:lang w:val="sr-Cyrl-RS"/>
        </w:rPr>
        <w:t>неисправност, Извођач радова не сме започињати/</w:t>
      </w:r>
      <w:r>
        <w:rPr>
          <w:color w:val="auto"/>
        </w:rPr>
        <w:t xml:space="preserve"> </w:t>
      </w:r>
      <w:r>
        <w:rPr>
          <w:color w:val="auto"/>
          <w:lang w:val="sr-Cyrl-RS"/>
        </w:rPr>
        <w:t>наставити рад у СП и о томе обавештава руководиоца радова/</w:t>
      </w:r>
      <w:r>
        <w:rPr>
          <w:color w:val="auto"/>
        </w:rPr>
        <w:t xml:space="preserve"> </w:t>
      </w:r>
      <w:r>
        <w:rPr>
          <w:color w:val="auto"/>
          <w:lang w:val="sr-Cyrl-RS"/>
        </w:rPr>
        <w:t>домаћина локације. До отклањања недостатка, опрема се ставља ван употребе</w:t>
      </w:r>
      <w:r>
        <w:rPr>
          <w:color w:val="auto"/>
        </w:rPr>
        <w:t>;</w:t>
      </w:r>
    </w:p>
    <w:p w:rsidR="00C03942" w:rsidRDefault="00C41926">
      <w:pPr>
        <w:pStyle w:val="ListParagraph"/>
        <w:numPr>
          <w:ilvl w:val="0"/>
          <w:numId w:val="28"/>
        </w:numPr>
        <w:spacing w:before="120" w:after="120"/>
        <w:ind w:right="2"/>
        <w:contextualSpacing w:val="0"/>
        <w:rPr>
          <w:color w:val="auto"/>
          <w:lang w:val="sr-Cyrl-RS"/>
        </w:rPr>
      </w:pPr>
      <w:r>
        <w:rPr>
          <w:color w:val="auto"/>
          <w:lang w:val="sr-Cyrl-RS"/>
        </w:rPr>
        <w:t>Руководилац радова мора бити присутан на месту обављања активности у СП</w:t>
      </w:r>
      <w:r>
        <w:rPr>
          <w:color w:val="auto"/>
          <w:lang w:val="sr-Cyrl-RS"/>
        </w:rPr>
        <w:t xml:space="preserve"> и не сме обављати било какве друге послове осим надзора и координације</w:t>
      </w:r>
      <w:r>
        <w:rPr>
          <w:color w:val="auto"/>
        </w:rPr>
        <w:t>;</w:t>
      </w:r>
      <w:r>
        <w:rPr>
          <w:color w:val="auto"/>
          <w:lang w:val="sr-Cyrl-RS"/>
        </w:rPr>
        <w:t xml:space="preserve"> </w:t>
      </w:r>
    </w:p>
    <w:p w:rsidR="00C03942" w:rsidRDefault="00C41926">
      <w:pPr>
        <w:pStyle w:val="ListParagraph"/>
        <w:numPr>
          <w:ilvl w:val="0"/>
          <w:numId w:val="28"/>
        </w:numPr>
        <w:spacing w:before="120" w:after="120"/>
        <w:ind w:right="2"/>
        <w:contextualSpacing w:val="0"/>
        <w:rPr>
          <w:color w:val="auto"/>
          <w:lang w:val="sr-Cyrl-RS"/>
        </w:rPr>
      </w:pPr>
      <w:r>
        <w:rPr>
          <w:color w:val="auto"/>
          <w:lang w:val="sr-Cyrl-RS"/>
        </w:rPr>
        <w:t>Руководилац радова мора имати могућност директне комуникације са Лицем у приправности. Руководилац радова не може обављати истовремено и улогу Лица у приправности</w:t>
      </w:r>
      <w:r>
        <w:rPr>
          <w:color w:val="auto"/>
        </w:rPr>
        <w:t>;</w:t>
      </w:r>
    </w:p>
    <w:p w:rsidR="00C03942" w:rsidRDefault="00C41926">
      <w:pPr>
        <w:pStyle w:val="ListParagraph"/>
        <w:numPr>
          <w:ilvl w:val="0"/>
          <w:numId w:val="28"/>
        </w:numPr>
        <w:spacing w:before="120" w:after="120" w:line="240" w:lineRule="auto"/>
        <w:ind w:left="357" w:right="0" w:hanging="357"/>
        <w:contextualSpacing w:val="0"/>
        <w:rPr>
          <w:color w:val="auto"/>
          <w:lang w:val="sr-Cyrl-RS"/>
        </w:rPr>
      </w:pPr>
      <w:r>
        <w:rPr>
          <w:color w:val="auto"/>
          <w:lang w:val="sr-Cyrl-RS"/>
        </w:rPr>
        <w:t>Лице у приправности мора свe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услове за рад</w:t>
      </w:r>
      <w:r>
        <w:rPr>
          <w:color w:val="auto"/>
        </w:rPr>
        <w:t>;</w:t>
      </w:r>
    </w:p>
    <w:p w:rsidR="00C03942" w:rsidRDefault="00C41926">
      <w:pPr>
        <w:pStyle w:val="TextCroatia"/>
        <w:numPr>
          <w:ilvl w:val="0"/>
          <w:numId w:val="19"/>
        </w:numPr>
        <w:spacing w:before="120" w:after="120"/>
        <w:ind w:left="357" w:hanging="357"/>
        <w:rPr>
          <w:lang w:val="sr-Cyrl-RS"/>
        </w:rPr>
      </w:pPr>
      <w:r>
        <w:rPr>
          <w:lang w:val="sr-Cyrl-RS"/>
        </w:rPr>
        <w:t>Уколико с</w:t>
      </w:r>
      <w:r>
        <w:rPr>
          <w:lang w:val="sr-Cyrl-RS"/>
        </w:rPr>
        <w:t>е у СП изводе радови при којима је могућа појава запаљивих и/</w:t>
      </w:r>
      <w:r>
        <w:rPr>
          <w:lang w:val="sr-Latn-RS"/>
        </w:rPr>
        <w:t xml:space="preserve"> </w:t>
      </w:r>
      <w:r>
        <w:rPr>
          <w:lang w:val="sr-Cyrl-RS"/>
        </w:rPr>
        <w:t xml:space="preserve">или токсичних гасова, обавезно је најмање једно Лице у приправности испред СП када је један или два Извођача раде </w:t>
      </w:r>
      <w:r>
        <w:rPr>
          <w:lang w:val="sr-Cyrl-RS"/>
        </w:rPr>
        <w:lastRenderedPageBreak/>
        <w:t>у СП, а најмање два Лица у приправности када су три или више Извођача радова у С</w:t>
      </w:r>
      <w:r>
        <w:rPr>
          <w:lang w:val="sr-Cyrl-RS"/>
        </w:rPr>
        <w:t>П</w:t>
      </w:r>
      <w:r>
        <w:rPr>
          <w:lang w:val="sr-Latn-RS"/>
        </w:rPr>
        <w:t>;</w:t>
      </w:r>
    </w:p>
    <w:p w:rsidR="00C03942" w:rsidRDefault="00C41926">
      <w:pPr>
        <w:pStyle w:val="TextCroatia"/>
        <w:numPr>
          <w:ilvl w:val="0"/>
          <w:numId w:val="19"/>
        </w:numPr>
        <w:spacing w:before="120" w:after="120"/>
        <w:ind w:left="357" w:hanging="357"/>
        <w:rPr>
          <w:lang w:val="sr-Cyrl-RS"/>
        </w:rPr>
      </w:pPr>
      <w:r>
        <w:rPr>
          <w:lang w:val="sr-Cyrl-RS"/>
        </w:rPr>
        <w:t>Лице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излазака извршилаца радова у СП</w:t>
      </w:r>
      <w:r>
        <w:rPr>
          <w:lang w:val="sr-Latn-RS"/>
        </w:rPr>
        <w:t>;</w:t>
      </w:r>
      <w:r>
        <w:rPr>
          <w:lang w:val="sr-Cyrl-RS"/>
        </w:rPr>
        <w:t xml:space="preserve"> </w:t>
      </w:r>
    </w:p>
    <w:p w:rsidR="00C03942" w:rsidRDefault="00C41926">
      <w:pPr>
        <w:pStyle w:val="TextCroatia"/>
        <w:numPr>
          <w:ilvl w:val="0"/>
          <w:numId w:val="19"/>
        </w:numPr>
        <w:spacing w:before="120" w:after="120"/>
        <w:ind w:left="357" w:hanging="357"/>
        <w:rPr>
          <w:lang w:val="sr-Cyrl-RS"/>
        </w:rPr>
      </w:pPr>
      <w:r>
        <w:rPr>
          <w:lang w:val="sr-Cyrl-RS"/>
        </w:rPr>
        <w:t>У случају да дође до промена услова рада у или изв</w:t>
      </w:r>
      <w:r>
        <w:rPr>
          <w:lang w:val="sr-Cyrl-RS"/>
        </w:rPr>
        <w:t>ан СП који могу да угрозе безбедност Извођача радова у СП, Лице у приправности мора да одмах обавести Руководиоца радова и извршиоце радова, захтева евакуацију из СП и (у случају потребе) приступа спашавању или позива тим за спашавање. Начин спашавања из з</w:t>
      </w:r>
      <w:r>
        <w:rPr>
          <w:lang w:val="sr-Cyrl-RS"/>
        </w:rPr>
        <w:t>атвореног простора Извођач радова дефинише у Плану спашавања</w:t>
      </w:r>
      <w:r>
        <w:rPr>
          <w:lang w:val="sr-Latn-RS"/>
        </w:rPr>
        <w:t>;</w:t>
      </w:r>
    </w:p>
    <w:p w:rsidR="00C03942" w:rsidRDefault="00C41926">
      <w:pPr>
        <w:pStyle w:val="TextCroatia"/>
        <w:numPr>
          <w:ilvl w:val="0"/>
          <w:numId w:val="19"/>
        </w:numPr>
        <w:spacing w:before="120" w:after="120"/>
        <w:ind w:left="357" w:hanging="357"/>
        <w:rPr>
          <w:rFonts w:cs="Arial"/>
          <w:lang w:val="sr-Cyrl-RS"/>
        </w:rPr>
      </w:pPr>
      <w:r>
        <w:rPr>
          <w:rFonts w:cs="Arial"/>
          <w:lang w:val="sr-Cyrl-RS"/>
        </w:rPr>
        <w:t>Извршиоци радова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w:t>
      </w:r>
      <w:r>
        <w:rPr>
          <w:rFonts w:cs="Arial"/>
          <w:lang w:val="sr-Cyrl-RS"/>
        </w:rPr>
        <w:t>да препознају било који знак упозорења или симптом изложености опасности</w:t>
      </w:r>
      <w:r>
        <w:rPr>
          <w:rFonts w:cs="Arial"/>
          <w:lang w:val="sr-Latn-RS"/>
        </w:rPr>
        <w:t>;</w:t>
      </w:r>
    </w:p>
    <w:p w:rsidR="00C03942" w:rsidRDefault="00C41926">
      <w:pPr>
        <w:pStyle w:val="TextCroatia"/>
        <w:numPr>
          <w:ilvl w:val="0"/>
          <w:numId w:val="19"/>
        </w:numPr>
        <w:spacing w:before="120" w:after="120"/>
        <w:ind w:left="425" w:hanging="357"/>
        <w:rPr>
          <w:rFonts w:cs="Arial"/>
          <w:lang w:val="sr-Cyrl-RS"/>
        </w:rPr>
      </w:pPr>
      <w:r>
        <w:rPr>
          <w:rFonts w:cs="Arial"/>
          <w:lang w:val="sr-Cyrl-RS"/>
        </w:rPr>
        <w:t>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r>
        <w:rPr>
          <w:rFonts w:cs="Arial"/>
          <w:lang w:val="sr-Latn-RS"/>
        </w:rPr>
        <w:t>;</w:t>
      </w:r>
    </w:p>
    <w:p w:rsidR="00C03942" w:rsidRDefault="00C41926">
      <w:pPr>
        <w:pStyle w:val="TextCroatia"/>
        <w:numPr>
          <w:ilvl w:val="0"/>
          <w:numId w:val="19"/>
        </w:numPr>
        <w:spacing w:before="120" w:after="120"/>
        <w:ind w:left="425" w:hanging="357"/>
        <w:rPr>
          <w:rFonts w:cs="Arial"/>
          <w:lang w:val="sr-Cyrl-RS"/>
        </w:rPr>
      </w:pPr>
      <w:r>
        <w:rPr>
          <w:rFonts w:cs="Arial"/>
          <w:lang w:val="sr-Cyrl-RS"/>
        </w:rPr>
        <w:t xml:space="preserve">Мора се обезбедити начин и </w:t>
      </w:r>
      <w:r>
        <w:rPr>
          <w:rFonts w:cs="Arial"/>
          <w:lang w:val="sr-Cyrl-RS"/>
        </w:rPr>
        <w:t>средства комуникације између Лица у приправности, руководиоца радова, Извођача радова у СП и тимова за спашавање на било који од три наведена начина комуникације: уже, радио веза или контакт очи у очи</w:t>
      </w:r>
      <w:r>
        <w:rPr>
          <w:rFonts w:cs="Arial"/>
          <w:lang w:val="sr-Latn-RS"/>
        </w:rPr>
        <w:t>;</w:t>
      </w:r>
    </w:p>
    <w:p w:rsidR="00C03942" w:rsidRDefault="00C41926">
      <w:pPr>
        <w:pStyle w:val="ListParagraph"/>
        <w:numPr>
          <w:ilvl w:val="0"/>
          <w:numId w:val="4"/>
        </w:numPr>
        <w:spacing w:before="120" w:after="120"/>
        <w:ind w:left="425" w:right="2"/>
        <w:contextualSpacing w:val="0"/>
        <w:rPr>
          <w:color w:val="auto"/>
          <w:lang w:val="sr-Cyrl-RS"/>
        </w:rPr>
      </w:pPr>
      <w:r>
        <w:rPr>
          <w:color w:val="auto"/>
          <w:lang w:val="sr-Cyrl-RS"/>
        </w:rPr>
        <w:t>Извршиоци радова морају обезбедити место рада од прису</w:t>
      </w:r>
      <w:r>
        <w:rPr>
          <w:color w:val="auto"/>
          <w:lang w:val="sr-Cyrl-RS"/>
        </w:rPr>
        <w:t>ства неовлашћених лица и опреме</w:t>
      </w:r>
      <w:r>
        <w:rPr>
          <w:color w:val="auto"/>
        </w:rPr>
        <w:t>;</w:t>
      </w:r>
    </w:p>
    <w:p w:rsidR="00C03942" w:rsidRDefault="00C41926">
      <w:pPr>
        <w:pStyle w:val="ListParagraph"/>
        <w:numPr>
          <w:ilvl w:val="0"/>
          <w:numId w:val="4"/>
        </w:numPr>
        <w:spacing w:before="120" w:after="120" w:line="240" w:lineRule="auto"/>
        <w:ind w:left="425" w:right="2"/>
        <w:contextualSpacing w:val="0"/>
        <w:rPr>
          <w:color w:val="auto"/>
          <w:lang w:val="sr-Cyrl-RS"/>
        </w:rPr>
      </w:pPr>
      <w:r>
        <w:rPr>
          <w:color w:val="auto"/>
          <w:lang w:val="sr-Cyrl-RS"/>
        </w:rPr>
        <w:t>Сви извори опасне енергије морају бити изоловани пре уласка Извођача радова у СП. Блиндирање се мора вршити у складу са израђеном шемом блиндирања</w:t>
      </w:r>
      <w:r>
        <w:rPr>
          <w:color w:val="auto"/>
        </w:rPr>
        <w:t>;</w:t>
      </w:r>
    </w:p>
    <w:p w:rsidR="00C03942" w:rsidRDefault="00C41926">
      <w:pPr>
        <w:pStyle w:val="ListParagraph"/>
        <w:numPr>
          <w:ilvl w:val="0"/>
          <w:numId w:val="4"/>
        </w:numPr>
        <w:spacing w:before="120" w:after="120" w:line="240" w:lineRule="auto"/>
        <w:ind w:left="360" w:right="0"/>
        <w:contextualSpacing w:val="0"/>
        <w:rPr>
          <w:color w:val="auto"/>
          <w:lang w:val="sr-Cyrl-RS"/>
        </w:rPr>
      </w:pPr>
      <w:r>
        <w:rPr>
          <w:color w:val="auto"/>
          <w:lang w:val="sr-Cyrl-RS"/>
        </w:rPr>
        <w:t>Обезбедити природну и/</w:t>
      </w:r>
      <w:r>
        <w:rPr>
          <w:color w:val="auto"/>
        </w:rPr>
        <w:t xml:space="preserve"> </w:t>
      </w:r>
      <w:r>
        <w:rPr>
          <w:color w:val="auto"/>
          <w:lang w:val="sr-Cyrl-RS"/>
        </w:rPr>
        <w:t>или вештачку вентилацију СП</w:t>
      </w:r>
      <w:r>
        <w:rPr>
          <w:color w:val="auto"/>
        </w:rPr>
        <w:t>;</w:t>
      </w:r>
    </w:p>
    <w:p w:rsidR="00C03942" w:rsidRDefault="00C41926">
      <w:pPr>
        <w:pStyle w:val="ListParagraph"/>
        <w:numPr>
          <w:ilvl w:val="0"/>
          <w:numId w:val="4"/>
        </w:numPr>
        <w:spacing w:before="120" w:after="120"/>
        <w:ind w:left="360"/>
        <w:contextualSpacing w:val="0"/>
        <w:rPr>
          <w:color w:val="auto"/>
          <w:lang w:val="sr-Cyrl-RS"/>
        </w:rPr>
      </w:pPr>
      <w:r>
        <w:rPr>
          <w:color w:val="auto"/>
          <w:lang w:val="sr-Cyrl-RS"/>
        </w:rPr>
        <w:t>Уколико се у СП уводи в</w:t>
      </w:r>
      <w:r>
        <w:rPr>
          <w:color w:val="auto"/>
          <w:lang w:val="sr-Cyrl-RS"/>
        </w:rPr>
        <w:t>ештачка вентилација, ваздух се у затворени простор уводи тако да се обезбеди његова ефикасна циркулација кроз читав простор</w:t>
      </w:r>
      <w:r>
        <w:rPr>
          <w:color w:val="auto"/>
        </w:rPr>
        <w:t>;</w:t>
      </w:r>
    </w:p>
    <w:p w:rsidR="00C03942" w:rsidRDefault="00C41926">
      <w:pPr>
        <w:pStyle w:val="ListParagraph"/>
        <w:numPr>
          <w:ilvl w:val="0"/>
          <w:numId w:val="4"/>
        </w:numPr>
        <w:spacing w:before="120" w:after="120"/>
        <w:ind w:left="360"/>
        <w:contextualSpacing w:val="0"/>
        <w:rPr>
          <w:color w:val="auto"/>
          <w:lang w:val="sr-Cyrl-RS"/>
        </w:rPr>
      </w:pPr>
      <w:r>
        <w:rPr>
          <w:color w:val="auto"/>
          <w:lang w:val="sr-Cyrl-RS"/>
        </w:rPr>
        <w:t>Вештачка вентилација ce усмерава тако да непосредно проветрава подручја где су извршиоци радова присутни или ће бити присутни унута</w:t>
      </w:r>
      <w:r>
        <w:rPr>
          <w:color w:val="auto"/>
          <w:lang w:val="sr-Cyrl-RS"/>
        </w:rPr>
        <w:t>р СП и спроводи се све док извршиоци не напусте затворени простор</w:t>
      </w:r>
      <w:r>
        <w:rPr>
          <w:color w:val="auto"/>
        </w:rPr>
        <w:t>;</w:t>
      </w:r>
      <w:r>
        <w:rPr>
          <w:color w:val="auto"/>
          <w:lang w:val="sr-Cyrl-RS"/>
        </w:rPr>
        <w:t xml:space="preserve"> </w:t>
      </w:r>
    </w:p>
    <w:p w:rsidR="00C03942" w:rsidRDefault="00C41926">
      <w:pPr>
        <w:pStyle w:val="ListParagraph"/>
        <w:numPr>
          <w:ilvl w:val="0"/>
          <w:numId w:val="4"/>
        </w:numPr>
        <w:spacing w:before="120" w:after="120"/>
        <w:ind w:left="360"/>
        <w:contextualSpacing w:val="0"/>
        <w:rPr>
          <w:color w:val="auto"/>
          <w:lang w:val="sr-Cyrl-RS"/>
        </w:rPr>
      </w:pPr>
      <w:r>
        <w:rPr>
          <w:color w:val="auto"/>
          <w:lang w:val="sr-Cyrl-RS"/>
        </w:rPr>
        <w:t>Механичка опрема за вентилацију мора бити под сталним надзором како би се спречила злоупотреба од стране неовлашћених лица или контаминације ваздуха који се убацује у СП</w:t>
      </w:r>
      <w:r>
        <w:rPr>
          <w:color w:val="auto"/>
        </w:rPr>
        <w:t>;</w:t>
      </w:r>
    </w:p>
    <w:p w:rsidR="00C03942" w:rsidRDefault="00C41926">
      <w:pPr>
        <w:pStyle w:val="ListParagraph"/>
        <w:numPr>
          <w:ilvl w:val="0"/>
          <w:numId w:val="4"/>
        </w:numPr>
        <w:spacing w:before="120" w:after="120"/>
        <w:ind w:left="425"/>
        <w:contextualSpacing w:val="0"/>
        <w:rPr>
          <w:color w:val="auto"/>
          <w:lang w:val="sr-Cyrl-RS"/>
        </w:rPr>
      </w:pPr>
      <w:r>
        <w:rPr>
          <w:color w:val="auto"/>
          <w:lang w:val="sr-Cyrl-RS"/>
        </w:rPr>
        <w:t>Пре уласка Изво</w:t>
      </w:r>
      <w:r>
        <w:rPr>
          <w:color w:val="auto"/>
          <w:lang w:val="sr-Cyrl-RS"/>
        </w:rPr>
        <w:t>ђача радова у СП, Лице за мониторинг атмосфере врши мониторинг атмосфере у СП спуштањем уређаја за мониторинг атмосфере у СП или коришћењем телескопске сонде са пумпом и уписује резултате мерења на Провери примене мера БЗР приликом извођења Хладних послова</w:t>
      </w:r>
      <w:r>
        <w:rPr>
          <w:color w:val="auto"/>
        </w:rPr>
        <w:t>;</w:t>
      </w:r>
      <w:r>
        <w:rPr>
          <w:color w:val="auto"/>
          <w:lang w:val="sr-Cyrl-RS"/>
        </w:rPr>
        <w:t xml:space="preserve"> </w:t>
      </w:r>
    </w:p>
    <w:p w:rsidR="00C03942" w:rsidRDefault="00C41926">
      <w:pPr>
        <w:pStyle w:val="ListParagraph"/>
        <w:numPr>
          <w:ilvl w:val="0"/>
          <w:numId w:val="4"/>
        </w:numPr>
        <w:spacing w:before="120" w:after="120" w:line="240" w:lineRule="auto"/>
        <w:ind w:left="360" w:right="0"/>
        <w:contextualSpacing w:val="0"/>
        <w:rPr>
          <w:color w:val="auto"/>
          <w:lang w:val="sr-Cyrl-RS"/>
        </w:rPr>
      </w:pPr>
      <w:r>
        <w:rPr>
          <w:color w:val="auto"/>
          <w:lang w:val="sr-Cyrl-RS"/>
        </w:rPr>
        <w:t>Ако мониторинг атмосфере покаже да атмосфера није безбедна за улазак/</w:t>
      </w:r>
      <w:r>
        <w:rPr>
          <w:color w:val="auto"/>
        </w:rPr>
        <w:t xml:space="preserve"> </w:t>
      </w:r>
      <w:r>
        <w:rPr>
          <w:color w:val="auto"/>
          <w:lang w:val="sr-Cyrl-RS"/>
        </w:rPr>
        <w:t>рад, односно да су присутни токсични и/</w:t>
      </w:r>
      <w:r>
        <w:rPr>
          <w:color w:val="auto"/>
        </w:rPr>
        <w:t xml:space="preserve"> </w:t>
      </w:r>
      <w:r>
        <w:rPr>
          <w:color w:val="auto"/>
          <w:lang w:val="sr-Cyrl-RS"/>
        </w:rPr>
        <w:t>или запаљиви гасови, морају се применити додатне мере ( нпр. СП се мора проветравати (природним или вештачким путем), све док се не обезбеде од</w:t>
      </w:r>
      <w:r>
        <w:rPr>
          <w:color w:val="auto"/>
          <w:lang w:val="sr-Cyrl-RS"/>
        </w:rPr>
        <w:t>говарајући услови за рад</w:t>
      </w:r>
      <w:r>
        <w:rPr>
          <w:color w:val="auto"/>
        </w:rPr>
        <w:t>;</w:t>
      </w:r>
      <w:r>
        <w:rPr>
          <w:color w:val="auto"/>
          <w:lang w:val="sr-Cyrl-RS"/>
        </w:rPr>
        <w:t xml:space="preserve"> </w:t>
      </w:r>
    </w:p>
    <w:p w:rsidR="00C03942" w:rsidRDefault="00C41926">
      <w:pPr>
        <w:pStyle w:val="ListParagraph"/>
        <w:numPr>
          <w:ilvl w:val="0"/>
          <w:numId w:val="4"/>
        </w:numPr>
        <w:spacing w:before="120" w:after="120"/>
        <w:ind w:left="425"/>
        <w:contextualSpacing w:val="0"/>
        <w:rPr>
          <w:color w:val="auto"/>
          <w:lang w:val="sr-Cyrl-RS"/>
        </w:rPr>
      </w:pPr>
      <w:r>
        <w:rPr>
          <w:color w:val="auto"/>
          <w:lang w:val="sr-Cyrl-RS"/>
        </w:rPr>
        <w:t>Приликом рада у СП у којем је могућа појава токсичних и запаљивих гасова или недостатак кисеоника обавезан је континуирани мониторинг атмосфере. Обавезно је детекторе гаса поставити у броју и складу са шемом позиционирања детекто</w:t>
      </w:r>
      <w:r>
        <w:rPr>
          <w:color w:val="auto"/>
          <w:lang w:val="sr-Cyrl-RS"/>
        </w:rPr>
        <w:t>ра гаса која је дефинисана на Провери примене мера БЗР приликом извођења Хладних послова. Шема позиционирања детектора гаса није потрбна у случају да сваки извршилац радова Извођача у СП има свој персонални детектор гаса</w:t>
      </w:r>
      <w:r>
        <w:rPr>
          <w:color w:val="auto"/>
        </w:rPr>
        <w:t>;</w:t>
      </w:r>
      <w:r>
        <w:rPr>
          <w:color w:val="auto"/>
          <w:lang w:val="sr-Cyrl-RS"/>
        </w:rPr>
        <w:t xml:space="preserve"> </w:t>
      </w:r>
    </w:p>
    <w:p w:rsidR="00C03942" w:rsidRDefault="00C41926">
      <w:pPr>
        <w:pStyle w:val="ListParagraph"/>
        <w:numPr>
          <w:ilvl w:val="0"/>
          <w:numId w:val="4"/>
        </w:numPr>
        <w:spacing w:before="120" w:after="120"/>
        <w:ind w:left="425"/>
        <w:contextualSpacing w:val="0"/>
        <w:rPr>
          <w:strike/>
          <w:color w:val="auto"/>
          <w:lang w:val="sr-Cyrl-RS"/>
        </w:rPr>
      </w:pPr>
      <w:r>
        <w:rPr>
          <w:color w:val="auto"/>
          <w:lang w:val="sr-Cyrl-RS"/>
        </w:rPr>
        <w:lastRenderedPageBreak/>
        <w:t>Приликом рада у СП у којем је мог</w:t>
      </w:r>
      <w:r>
        <w:rPr>
          <w:color w:val="auto"/>
          <w:lang w:val="sr-Cyrl-RS"/>
        </w:rPr>
        <w:t>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карабинима/</w:t>
      </w:r>
      <w:r>
        <w:rPr>
          <w:color w:val="auto"/>
        </w:rPr>
        <w:t xml:space="preserve"> </w:t>
      </w:r>
      <w:r>
        <w:rPr>
          <w:color w:val="auto"/>
          <w:lang w:val="sr-Cyrl-RS"/>
        </w:rPr>
        <w:t>конекторима</w:t>
      </w:r>
      <w:r>
        <w:rPr>
          <w:strike/>
          <w:color w:val="auto"/>
        </w:rPr>
        <w:t>;</w:t>
      </w:r>
    </w:p>
    <w:p w:rsidR="00C03942" w:rsidRDefault="00C41926">
      <w:pPr>
        <w:pStyle w:val="ListParagraph"/>
        <w:numPr>
          <w:ilvl w:val="0"/>
          <w:numId w:val="29"/>
        </w:numPr>
        <w:spacing w:before="120" w:after="120"/>
        <w:ind w:left="450" w:right="2"/>
        <w:contextualSpacing w:val="0"/>
        <w:rPr>
          <w:color w:val="auto"/>
          <w:lang w:val="sr-Cyrl-RS"/>
        </w:rPr>
      </w:pPr>
      <w:r>
        <w:rPr>
          <w:color w:val="auto"/>
          <w:lang w:val="sr-Cyrl-RS"/>
        </w:rPr>
        <w:t>Уколико се у СП изводе радови при којима је могућа појава запаљивих и/</w:t>
      </w:r>
      <w:r>
        <w:rPr>
          <w:color w:val="auto"/>
        </w:rPr>
        <w:t xml:space="preserve"> </w:t>
      </w:r>
      <w:r>
        <w:rPr>
          <w:color w:val="auto"/>
          <w:lang w:val="sr-Cyrl-RS"/>
        </w:rPr>
        <w:t>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 органа филтраци</w:t>
      </w:r>
      <w:r>
        <w:rPr>
          <w:color w:val="auto"/>
          <w:lang w:val="sr-Cyrl-RS"/>
        </w:rPr>
        <w:t>оног или изолационог типа</w:t>
      </w:r>
      <w:r>
        <w:rPr>
          <w:color w:val="auto"/>
        </w:rPr>
        <w:t>;</w:t>
      </w:r>
    </w:p>
    <w:p w:rsidR="00C03942" w:rsidRDefault="00C41926">
      <w:pPr>
        <w:pStyle w:val="ListParagraph"/>
        <w:numPr>
          <w:ilvl w:val="0"/>
          <w:numId w:val="29"/>
        </w:numPr>
        <w:spacing w:before="120" w:after="120"/>
        <w:ind w:left="450" w:right="2"/>
        <w:contextualSpacing w:val="0"/>
        <w:rPr>
          <w:color w:val="auto"/>
          <w:lang w:val="sr-Cyrl-RS"/>
        </w:rPr>
      </w:pPr>
      <w:r>
        <w:rPr>
          <w:color w:val="auto"/>
          <w:lang w:val="sr-Cyrl-RS"/>
        </w:rPr>
        <w:t>ЛЗО за заштиту дисајних органа се може употребљавати:</w:t>
      </w:r>
    </w:p>
    <w:p w:rsidR="00C03942" w:rsidRDefault="00C41926">
      <w:pPr>
        <w:pStyle w:val="ListParagraph"/>
        <w:spacing w:before="120" w:after="120" w:line="240" w:lineRule="auto"/>
        <w:ind w:left="0" w:right="0" w:firstLine="0"/>
        <w:contextualSpacing w:val="0"/>
        <w:rPr>
          <w:color w:val="auto"/>
          <w:lang w:val="sr-Cyrl-RS"/>
        </w:rPr>
      </w:pPr>
      <w:r>
        <w:rPr>
          <w:color w:val="auto"/>
          <w:lang w:val="sr-Cyrl-RS"/>
        </w:rPr>
        <w:t>стално (све време током вршења неке активности) или</w:t>
      </w:r>
    </w:p>
    <w:p w:rsidR="00C03942" w:rsidRDefault="00C41926">
      <w:pPr>
        <w:pStyle w:val="ListParagraph"/>
        <w:spacing w:before="120" w:after="120" w:line="240" w:lineRule="auto"/>
        <w:ind w:left="0" w:right="0" w:firstLine="0"/>
        <w:contextualSpacing w:val="0"/>
        <w:rPr>
          <w:color w:val="auto"/>
          <w:lang w:val="sr-Cyrl-RS"/>
        </w:rPr>
      </w:pPr>
      <w:r>
        <w:rPr>
          <w:color w:val="auto"/>
          <w:lang w:val="sr-Cyrl-RS"/>
        </w:rPr>
        <w:t xml:space="preserve">у стању приправности (за изолациону ЛЗО: сви елементи ЛЗО и исправном стању, повезани, ЛЗО се налази на извршиоцу радова и </w:t>
      </w:r>
      <w:r>
        <w:rPr>
          <w:color w:val="auto"/>
          <w:lang w:val="sr-Cyrl-RS"/>
        </w:rPr>
        <w:t>спремна је за употребу. За филтрациону ЛЗО: сви елементи повезани, торба се налази на боку, трака је пребачена преко рамена, поклопац торбе је откопчан);</w:t>
      </w:r>
    </w:p>
    <w:p w:rsidR="00C03942" w:rsidRDefault="00C41926">
      <w:pPr>
        <w:pStyle w:val="ListParagraph"/>
        <w:numPr>
          <w:ilvl w:val="0"/>
          <w:numId w:val="29"/>
        </w:numPr>
        <w:spacing w:before="120" w:after="120"/>
        <w:ind w:left="360"/>
        <w:contextualSpacing w:val="0"/>
        <w:rPr>
          <w:color w:val="auto"/>
          <w:lang w:val="sr-Cyrl-RS"/>
        </w:rPr>
      </w:pPr>
      <w:r>
        <w:rPr>
          <w:color w:val="auto"/>
          <w:lang w:val="sr-Cyrl-RS"/>
        </w:rPr>
        <w:t>Уколико се у СП изводе радови при којима је могућа појава запаљивих и/ или токсичних гасова, ЛЗО за за</w:t>
      </w:r>
      <w:r>
        <w:rPr>
          <w:color w:val="auto"/>
          <w:lang w:val="sr-Cyrl-RS"/>
        </w:rPr>
        <w:t xml:space="preserve">штиту дисајних органа изолационог типа се употребљава, као правило, све време током вршења активности у СП; </w:t>
      </w:r>
    </w:p>
    <w:p w:rsidR="00C03942" w:rsidRDefault="00C41926">
      <w:pPr>
        <w:pStyle w:val="ListParagraph"/>
        <w:numPr>
          <w:ilvl w:val="0"/>
          <w:numId w:val="29"/>
        </w:numPr>
        <w:spacing w:before="120" w:after="120"/>
        <w:ind w:left="360"/>
        <w:contextualSpacing w:val="0"/>
        <w:rPr>
          <w:color w:val="auto"/>
          <w:lang w:val="sr-Cyrl-RS"/>
        </w:rPr>
      </w:pPr>
      <w:r>
        <w:rPr>
          <w:color w:val="auto"/>
          <w:lang w:val="sr-Cyrl-RS"/>
        </w:rPr>
        <w:t>Уколико се проценом/ анализом ризика за конкретну активност у СП утврди да је ниво ризика низак, односно да постоји мала вероватноћа од појаве токс</w:t>
      </w:r>
      <w:r>
        <w:rPr>
          <w:color w:val="auto"/>
          <w:lang w:val="sr-Cyrl-RS"/>
        </w:rPr>
        <w:t xml:space="preserve">ичних и/ или запаљивих гасова,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p>
    <w:p w:rsidR="00C03942" w:rsidRDefault="00C41926">
      <w:pPr>
        <w:pStyle w:val="ListParagraph"/>
        <w:numPr>
          <w:ilvl w:val="0"/>
          <w:numId w:val="29"/>
        </w:numPr>
        <w:spacing w:before="120" w:after="120" w:line="240" w:lineRule="auto"/>
        <w:ind w:left="360" w:right="0"/>
        <w:contextualSpacing w:val="0"/>
        <w:rPr>
          <w:color w:val="auto"/>
          <w:lang w:val="sr-Cyrl-RS"/>
        </w:rPr>
      </w:pPr>
      <w:r>
        <w:rPr>
          <w:color w:val="auto"/>
          <w:lang w:val="sr-Cyrl-RS"/>
        </w:rPr>
        <w:t>Уколико је у СП могућа појава запаљивих и/ или токсичних га</w:t>
      </w:r>
      <w:r>
        <w:rPr>
          <w:color w:val="auto"/>
          <w:lang w:val="sr-Cyrl-RS"/>
        </w:rPr>
        <w:t>сова мора се користити алат који не варничи и опрема (е</w:t>
      </w:r>
      <w:r>
        <w:rPr>
          <w:lang w:val="sr-Cyrl-RS"/>
        </w:rPr>
        <w:t>лектро/ пнеуматског/ хидрауличног алата) у Ех изведби без оштећења</w:t>
      </w:r>
      <w:r>
        <w:rPr>
          <w:color w:val="auto"/>
          <w:lang w:val="sr-Cyrl-RS"/>
        </w:rPr>
        <w:t xml:space="preserve"> (осим приликом извођења топлих послова);</w:t>
      </w:r>
    </w:p>
    <w:p w:rsidR="00C03942" w:rsidRDefault="00C41926">
      <w:pPr>
        <w:pStyle w:val="ListParagraph"/>
        <w:numPr>
          <w:ilvl w:val="0"/>
          <w:numId w:val="29"/>
        </w:numPr>
        <w:spacing w:before="120" w:after="120" w:line="240" w:lineRule="auto"/>
        <w:ind w:left="360" w:right="0"/>
        <w:contextualSpacing w:val="0"/>
        <w:rPr>
          <w:color w:val="auto"/>
          <w:lang w:val="sr-Cyrl-RS"/>
        </w:rPr>
      </w:pPr>
      <w:r>
        <w:rPr>
          <w:color w:val="auto"/>
          <w:lang w:val="sr-Cyrl-RS"/>
        </w:rPr>
        <w:t>Извођач активности мора израдити План спашавања и планирати начин спашавања из скученог прост</w:t>
      </w:r>
      <w:r>
        <w:rPr>
          <w:color w:val="auto"/>
          <w:lang w:val="sr-Cyrl-RS"/>
        </w:rPr>
        <w:t xml:space="preserve">ора у случају настанка ванредног догађаја (повреде, заробљавања или затрпавања, удисања токсичних гасова, погоршања здравља, пада и сл.); </w:t>
      </w:r>
    </w:p>
    <w:p w:rsidR="00C03942" w:rsidRDefault="00C41926">
      <w:pPr>
        <w:pStyle w:val="ListParagraph"/>
        <w:numPr>
          <w:ilvl w:val="0"/>
          <w:numId w:val="29"/>
        </w:numPr>
        <w:spacing w:before="120" w:after="120" w:line="240" w:lineRule="auto"/>
        <w:ind w:left="360" w:right="0"/>
        <w:contextualSpacing w:val="0"/>
        <w:rPr>
          <w:color w:val="auto"/>
          <w:lang w:val="sr-Cyrl-RS"/>
        </w:rPr>
      </w:pPr>
      <w:r>
        <w:rPr>
          <w:color w:val="auto"/>
          <w:lang w:val="sr-Cyrl-RS"/>
        </w:rPr>
        <w:t>У Плану спашавања је потребно планирати потребну опрему за спашавање из СП ( нпр спасилачко – сигналну ужад, појас за</w:t>
      </w:r>
      <w:r>
        <w:rPr>
          <w:color w:val="auto"/>
          <w:lang w:val="sr-Cyrl-RS"/>
        </w:rPr>
        <w:t xml:space="preserve"> рад на висини, трипод/ троножац – при вертикалном начину спуштања у затворени простор и подизања из затвореног простора (уколико постоји могућност настанка експлозивне атмосфере, опрема мора бити Eх-изведби). Уколико је  дефинисан  начин евакуације који н</w:t>
      </w:r>
      <w:r>
        <w:rPr>
          <w:color w:val="auto"/>
          <w:lang w:val="sr-Cyrl-RS"/>
        </w:rPr>
        <w:t>е предвиђа употребу  трипода/ троношца за извлачење извршилаца радова из СП, минимум је учешће 2 лица у приправности.</w:t>
      </w:r>
    </w:p>
    <w:p w:rsidR="00C03942" w:rsidRDefault="00C41926">
      <w:pPr>
        <w:spacing w:before="120" w:after="120"/>
        <w:rPr>
          <w:color w:val="auto"/>
          <w:lang w:val="sr-Cyrl-RS"/>
        </w:rPr>
      </w:pPr>
      <w:r>
        <w:rPr>
          <w:color w:val="auto"/>
          <w:lang w:val="sr-Cyrl-RS"/>
        </w:rPr>
        <w:t>Поред горе наведених мера, у складу са непосредном проценом/ анализом ризика, потребно је применити и све друге мере безбедности и здравља</w:t>
      </w:r>
      <w:r>
        <w:rPr>
          <w:color w:val="auto"/>
          <w:lang w:val="sr-Cyrl-RS"/>
        </w:rPr>
        <w:t xml:space="preserve"> на раду. </w:t>
      </w:r>
    </w:p>
    <w:p w:rsidR="00C03942" w:rsidRDefault="00C41926">
      <w:pPr>
        <w:spacing w:before="120" w:after="120"/>
        <w:rPr>
          <w:color w:val="auto"/>
          <w:lang w:val="sr-Cyrl-RS"/>
        </w:rPr>
      </w:pPr>
      <w:r>
        <w:rPr>
          <w:color w:val="auto"/>
          <w:lang w:val="sr-Cyrl-RS"/>
        </w:rPr>
        <w:t>Растерећење опреме од притиска:</w:t>
      </w:r>
    </w:p>
    <w:p w:rsidR="00C03942" w:rsidRDefault="00C41926">
      <w:pPr>
        <w:pStyle w:val="ListParagraph"/>
        <w:numPr>
          <w:ilvl w:val="0"/>
          <w:numId w:val="5"/>
        </w:numPr>
        <w:spacing w:before="120" w:after="120" w:line="240" w:lineRule="auto"/>
        <w:ind w:right="0"/>
        <w:contextualSpacing w:val="0"/>
        <w:rPr>
          <w:color w:val="auto"/>
          <w:lang w:val="sr-Cyrl-RS"/>
        </w:rPr>
      </w:pPr>
      <w:r>
        <w:rPr>
          <w:color w:val="auto"/>
          <w:lang w:val="sr-Cyrl-RS"/>
        </w:rPr>
        <w:t xml:space="preserve">Закључавање извора опасне енергије пре уласка у СП – примена система изоловања и закључавања; </w:t>
      </w:r>
    </w:p>
    <w:p w:rsidR="00C03942" w:rsidRDefault="00C41926">
      <w:pPr>
        <w:pStyle w:val="ListParagraph"/>
        <w:numPr>
          <w:ilvl w:val="0"/>
          <w:numId w:val="5"/>
        </w:numPr>
        <w:spacing w:before="120" w:after="120" w:line="240" w:lineRule="auto"/>
        <w:ind w:right="0"/>
        <w:contextualSpacing w:val="0"/>
        <w:rPr>
          <w:color w:val="auto"/>
          <w:lang w:val="sr-Cyrl-RS"/>
        </w:rPr>
      </w:pPr>
      <w:r>
        <w:rPr>
          <w:color w:val="auto"/>
          <w:lang w:val="sr-Cyrl-RS"/>
        </w:rPr>
        <w:t>Опрему испрати водом/ паром/ азотом;</w:t>
      </w:r>
    </w:p>
    <w:p w:rsidR="00C03942" w:rsidRDefault="00C41926">
      <w:pPr>
        <w:pStyle w:val="ListParagraph"/>
        <w:numPr>
          <w:ilvl w:val="0"/>
          <w:numId w:val="5"/>
        </w:numPr>
        <w:spacing w:before="120" w:after="120" w:line="240" w:lineRule="auto"/>
        <w:ind w:right="0"/>
        <w:contextualSpacing w:val="0"/>
        <w:rPr>
          <w:color w:val="auto"/>
          <w:lang w:val="sr-Cyrl-RS"/>
        </w:rPr>
      </w:pPr>
      <w:r>
        <w:rPr>
          <w:color w:val="auto"/>
          <w:lang w:val="sr-Cyrl-RS"/>
        </w:rPr>
        <w:t>Додатно или резервно осветљење са напајањем максимално 24V;</w:t>
      </w:r>
    </w:p>
    <w:p w:rsidR="00C03942" w:rsidRDefault="00C41926">
      <w:pPr>
        <w:pStyle w:val="ListParagraph"/>
        <w:numPr>
          <w:ilvl w:val="0"/>
          <w:numId w:val="5"/>
        </w:numPr>
        <w:spacing w:before="120" w:after="120" w:line="240" w:lineRule="auto"/>
        <w:ind w:right="0"/>
        <w:contextualSpacing w:val="0"/>
        <w:rPr>
          <w:color w:val="auto"/>
          <w:lang w:val="sr-Cyrl-RS"/>
        </w:rPr>
      </w:pPr>
      <w:r>
        <w:rPr>
          <w:color w:val="auto"/>
          <w:lang w:val="sr-Cyrl-RS"/>
        </w:rPr>
        <w:t>Опрема са радним напоном 24V</w:t>
      </w:r>
      <w:r>
        <w:rPr>
          <w:lang w:val="sr-Cyrl-RS"/>
        </w:rPr>
        <w:t xml:space="preserve"> у Ех изведби</w:t>
      </w:r>
      <w:r>
        <w:rPr>
          <w:color w:val="auto"/>
          <w:lang w:val="sr-Cyrl-RS"/>
        </w:rPr>
        <w:t>;</w:t>
      </w:r>
    </w:p>
    <w:p w:rsidR="00C03942" w:rsidRDefault="00C41926">
      <w:pPr>
        <w:pStyle w:val="ListParagraph"/>
        <w:numPr>
          <w:ilvl w:val="0"/>
          <w:numId w:val="5"/>
        </w:numPr>
        <w:spacing w:before="120" w:after="120" w:line="240" w:lineRule="auto"/>
        <w:ind w:right="0"/>
        <w:contextualSpacing w:val="0"/>
        <w:rPr>
          <w:color w:val="auto"/>
          <w:lang w:val="sr-Cyrl-RS"/>
        </w:rPr>
      </w:pPr>
      <w:r>
        <w:rPr>
          <w:color w:val="auto"/>
          <w:lang w:val="sr-Cyrl-RS"/>
        </w:rPr>
        <w:t>Употреба изолационо-заштитних трансформатора;</w:t>
      </w:r>
    </w:p>
    <w:p w:rsidR="00C03942" w:rsidRDefault="00C41926">
      <w:pPr>
        <w:pStyle w:val="ListParagraph"/>
        <w:numPr>
          <w:ilvl w:val="0"/>
          <w:numId w:val="5"/>
        </w:numPr>
        <w:spacing w:before="120" w:after="120" w:line="240" w:lineRule="auto"/>
        <w:ind w:right="0"/>
        <w:contextualSpacing w:val="0"/>
        <w:rPr>
          <w:color w:val="auto"/>
          <w:lang w:val="sr-Cyrl-RS"/>
        </w:rPr>
      </w:pPr>
      <w:r>
        <w:rPr>
          <w:color w:val="auto"/>
          <w:lang w:val="sr-Cyrl-RS"/>
        </w:rPr>
        <w:t>додатна ЛЗО;</w:t>
      </w:r>
    </w:p>
    <w:p w:rsidR="00C03942" w:rsidRDefault="00C41926">
      <w:pPr>
        <w:pStyle w:val="ListParagraph"/>
        <w:numPr>
          <w:ilvl w:val="0"/>
          <w:numId w:val="5"/>
        </w:numPr>
        <w:spacing w:before="120" w:after="120" w:line="240" w:lineRule="auto"/>
        <w:ind w:right="0"/>
        <w:contextualSpacing w:val="0"/>
        <w:rPr>
          <w:color w:val="auto"/>
          <w:lang w:val="sr-Cyrl-RS"/>
        </w:rPr>
      </w:pPr>
      <w:r>
        <w:rPr>
          <w:color w:val="auto"/>
          <w:lang w:val="sr-Cyrl-RS"/>
        </w:rPr>
        <w:t>Уземљење опреме;</w:t>
      </w:r>
    </w:p>
    <w:p w:rsidR="00C03942" w:rsidRDefault="00C41926">
      <w:pPr>
        <w:pStyle w:val="ListParagraph"/>
        <w:numPr>
          <w:ilvl w:val="0"/>
          <w:numId w:val="5"/>
        </w:numPr>
        <w:spacing w:before="120" w:after="120" w:line="240" w:lineRule="auto"/>
        <w:ind w:right="0"/>
        <w:contextualSpacing w:val="0"/>
        <w:rPr>
          <w:color w:val="auto"/>
          <w:lang w:val="sr-Cyrl-RS"/>
        </w:rPr>
      </w:pPr>
      <w:r>
        <w:rPr>
          <w:color w:val="auto"/>
          <w:lang w:val="sr-Cyrl-RS"/>
        </w:rPr>
        <w:t>Забрана топлих радова;</w:t>
      </w:r>
    </w:p>
    <w:p w:rsidR="00C03942" w:rsidRDefault="00C41926">
      <w:pPr>
        <w:pStyle w:val="ListParagraph"/>
        <w:numPr>
          <w:ilvl w:val="0"/>
          <w:numId w:val="5"/>
        </w:numPr>
        <w:spacing w:before="120" w:after="120" w:line="240" w:lineRule="auto"/>
        <w:ind w:right="0"/>
        <w:contextualSpacing w:val="0"/>
        <w:rPr>
          <w:color w:val="auto"/>
          <w:lang w:val="sr-Cyrl-RS"/>
        </w:rPr>
      </w:pPr>
      <w:r>
        <w:rPr>
          <w:color w:val="auto"/>
          <w:lang w:val="sr-Cyrl-RS"/>
        </w:rPr>
        <w:lastRenderedPageBreak/>
        <w:t>Ограничено време рада (због високих/ ниских температура радне средине, отежаних услова рада, нефизиолошког положај</w:t>
      </w:r>
      <w:r>
        <w:rPr>
          <w:color w:val="auto"/>
          <w:lang w:val="sr-Cyrl-RS"/>
        </w:rPr>
        <w:t xml:space="preserve">а тела и др) и друго. </w:t>
      </w:r>
    </w:p>
    <w:p w:rsidR="00C03942" w:rsidRDefault="00C41926">
      <w:pPr>
        <w:spacing w:before="120" w:after="120" w:line="259" w:lineRule="auto"/>
        <w:ind w:right="2"/>
        <w:rPr>
          <w:color w:val="auto"/>
          <w:lang w:val="sr-Cyrl-RS"/>
        </w:rPr>
      </w:pPr>
      <w:bookmarkStart w:id="19" w:name="_Hlk188706288"/>
      <w:r>
        <w:rPr>
          <w:color w:val="auto"/>
          <w:lang w:val="sr-Cyrl-RS"/>
        </w:rPr>
        <w:t>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безбедности посла.</w:t>
      </w:r>
    </w:p>
    <w:p w:rsidR="00C03942" w:rsidRDefault="00C41926">
      <w:pPr>
        <w:pStyle w:val="Heading1"/>
        <w:numPr>
          <w:ilvl w:val="1"/>
          <w:numId w:val="0"/>
        </w:numPr>
        <w:spacing w:before="360" w:after="120" w:line="240" w:lineRule="auto"/>
        <w:ind w:left="986" w:hanging="357"/>
        <w:rPr>
          <w:color w:val="auto"/>
          <w:lang w:val="sr-Cyrl-RS"/>
        </w:rPr>
      </w:pPr>
      <w:bookmarkStart w:id="20" w:name="_Toc221782219"/>
      <w:r>
        <w:rPr>
          <w:color w:val="auto"/>
          <w:lang w:val="sr-Cyrl-RS"/>
        </w:rPr>
        <w:t>Послови копања и ископавања</w:t>
      </w:r>
      <w:bookmarkEnd w:id="20"/>
      <w:r>
        <w:rPr>
          <w:color w:val="auto"/>
          <w:lang w:val="sr-Cyrl-RS"/>
        </w:rPr>
        <w:t xml:space="preserve"> </w:t>
      </w:r>
    </w:p>
    <w:p w:rsidR="00C03942" w:rsidRDefault="00C41926">
      <w:pPr>
        <w:spacing w:before="120" w:after="120" w:line="240" w:lineRule="auto"/>
        <w:ind w:left="0"/>
        <w:rPr>
          <w:color w:val="auto"/>
          <w:lang w:val="sr-Cyrl-RS"/>
        </w:rPr>
      </w:pPr>
      <w:r>
        <w:rPr>
          <w:color w:val="auto"/>
          <w:lang w:val="sr-Cyrl-RS"/>
        </w:rPr>
        <w:t>Сва лица која об</w:t>
      </w:r>
      <w:r>
        <w:rPr>
          <w:color w:val="auto"/>
          <w:lang w:val="sr-Cyrl-RS"/>
        </w:rPr>
        <w:t>ављају активности на копању и ископавању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Упуту за претходни и</w:t>
      </w:r>
      <w:r>
        <w:rPr>
          <w:color w:val="auto"/>
          <w:lang w:val="sr-Cyrl-RS"/>
        </w:rPr>
        <w:t>ли периодични лекарски преглед.</w:t>
      </w:r>
    </w:p>
    <w:p w:rsidR="00C03942" w:rsidRDefault="00C41926">
      <w:pPr>
        <w:spacing w:before="120" w:after="120" w:line="240" w:lineRule="auto"/>
        <w:ind w:left="0"/>
        <w:rPr>
          <w:color w:val="auto"/>
          <w:lang w:val="sr-Cyrl-RS"/>
        </w:rPr>
      </w:pPr>
      <w:r>
        <w:rPr>
          <w:color w:val="auto"/>
          <w:lang w:val="sr-Cyrl-RS"/>
        </w:rPr>
        <w:t xml:space="preserve">Уколико је ископ дубљи од 2 </w:t>
      </w:r>
      <w:r>
        <w:rPr>
          <w:color w:val="auto"/>
        </w:rPr>
        <w:t>m</w:t>
      </w:r>
      <w:r>
        <w:rPr>
          <w:color w:val="auto"/>
          <w:lang w:val="sr-Cyrl-RS"/>
        </w:rPr>
        <w:t xml:space="preserve"> сматра се да је то рад у скученом простору. Запослени морају бити оспособљени у складу са усаглашеним и дефинисаним планом и програмом обуке за рад у скученом простору.</w:t>
      </w:r>
    </w:p>
    <w:p w:rsidR="00C03942" w:rsidRDefault="00C41926">
      <w:pPr>
        <w:spacing w:before="120" w:after="120" w:line="240" w:lineRule="auto"/>
        <w:ind w:left="0" w:right="2"/>
        <w:rPr>
          <w:color w:val="auto"/>
          <w:lang w:val="sr-Cyrl-RS"/>
        </w:rPr>
      </w:pPr>
      <w:r>
        <w:rPr>
          <w:color w:val="auto"/>
          <w:lang w:val="sr-Cyrl-RS"/>
        </w:rPr>
        <w:t>Обавеза извођача радова т</w:t>
      </w:r>
      <w:r>
        <w:rPr>
          <w:color w:val="auto"/>
          <w:lang w:val="sr-Cyrl-RS"/>
        </w:rPr>
        <w:t xml:space="preserve">оком реализације активности на копању и ископавању су: </w:t>
      </w:r>
    </w:p>
    <w:p w:rsidR="00C03942" w:rsidRDefault="00C41926">
      <w:pPr>
        <w:numPr>
          <w:ilvl w:val="0"/>
          <w:numId w:val="6"/>
        </w:numPr>
        <w:spacing w:before="120" w:after="120" w:line="240" w:lineRule="auto"/>
        <w:ind w:left="426" w:right="2" w:hanging="360"/>
        <w:rPr>
          <w:color w:val="auto"/>
          <w:lang w:val="sr-Cyrl-RS"/>
        </w:rPr>
      </w:pPr>
      <w:r>
        <w:rPr>
          <w:color w:val="auto"/>
          <w:lang w:val="sr-Cyrl-RS"/>
        </w:rPr>
        <w:t xml:space="preserve">Извршити електромагнетно снимање локације; </w:t>
      </w:r>
    </w:p>
    <w:p w:rsidR="00C03942" w:rsidRDefault="00C41926">
      <w:pPr>
        <w:numPr>
          <w:ilvl w:val="0"/>
          <w:numId w:val="6"/>
        </w:numPr>
        <w:spacing w:before="120" w:after="120" w:line="240" w:lineRule="auto"/>
        <w:ind w:left="426" w:right="2" w:hanging="360"/>
        <w:rPr>
          <w:color w:val="auto"/>
          <w:lang w:val="sr-Cyrl-RS"/>
        </w:rPr>
      </w:pPr>
      <w:r>
        <w:rPr>
          <w:color w:val="auto"/>
          <w:lang w:val="sr-Cyrl-RS"/>
        </w:rPr>
        <w:t xml:space="preserve">Обележити позицију подземних инсталација; </w:t>
      </w:r>
    </w:p>
    <w:p w:rsidR="00C03942" w:rsidRDefault="00C41926">
      <w:pPr>
        <w:numPr>
          <w:ilvl w:val="0"/>
          <w:numId w:val="6"/>
        </w:numPr>
        <w:spacing w:before="120" w:after="120" w:line="240" w:lineRule="auto"/>
        <w:ind w:left="426" w:right="2" w:hanging="360"/>
        <w:rPr>
          <w:color w:val="auto"/>
          <w:lang w:val="sr-Cyrl-RS"/>
        </w:rPr>
      </w:pPr>
      <w:r>
        <w:rPr>
          <w:color w:val="auto"/>
          <w:lang w:val="sr-Cyrl-RS"/>
        </w:rPr>
        <w:t>Урадити испитни ров ручним шлицовањем;</w:t>
      </w:r>
    </w:p>
    <w:p w:rsidR="00C03942" w:rsidRDefault="00C41926">
      <w:pPr>
        <w:numPr>
          <w:ilvl w:val="0"/>
          <w:numId w:val="6"/>
        </w:numPr>
        <w:spacing w:before="120" w:after="120" w:line="240" w:lineRule="auto"/>
        <w:ind w:left="426" w:right="2" w:hanging="360"/>
        <w:rPr>
          <w:color w:val="auto"/>
          <w:lang w:val="sr-Cyrl-RS"/>
        </w:rPr>
      </w:pPr>
      <w:r>
        <w:rPr>
          <w:color w:val="auto"/>
          <w:lang w:val="sr-Cyrl-RS"/>
        </w:rPr>
        <w:t xml:space="preserve">Обезбедити странице ископа од обрушавања; </w:t>
      </w:r>
    </w:p>
    <w:p w:rsidR="00C03942" w:rsidRDefault="00C41926">
      <w:pPr>
        <w:numPr>
          <w:ilvl w:val="0"/>
          <w:numId w:val="6"/>
        </w:numPr>
        <w:spacing w:before="120" w:after="120" w:line="240" w:lineRule="auto"/>
        <w:ind w:left="426" w:right="2" w:hanging="360"/>
        <w:rPr>
          <w:color w:val="auto"/>
          <w:lang w:val="sr-Cyrl-RS"/>
        </w:rPr>
      </w:pPr>
      <w:r>
        <w:rPr>
          <w:color w:val="auto"/>
          <w:lang w:val="sr-Cyrl-RS"/>
        </w:rPr>
        <w:t>Поставити HSE ознаке и упозорења;</w:t>
      </w:r>
    </w:p>
    <w:p w:rsidR="00C03942" w:rsidRDefault="00C41926">
      <w:pPr>
        <w:numPr>
          <w:ilvl w:val="0"/>
          <w:numId w:val="6"/>
        </w:numPr>
        <w:spacing w:before="120" w:after="120" w:line="240" w:lineRule="auto"/>
        <w:ind w:left="426" w:right="2" w:hanging="360"/>
        <w:rPr>
          <w:color w:val="auto"/>
          <w:lang w:val="sr-Cyrl-RS"/>
        </w:rPr>
      </w:pPr>
      <w:r>
        <w:rPr>
          <w:color w:val="auto"/>
          <w:lang w:val="sr-Cyrl-RS"/>
        </w:rPr>
        <w:t xml:space="preserve">Обезбедити безбедан улаз у ископ – мердевине; </w:t>
      </w:r>
    </w:p>
    <w:p w:rsidR="00C03942" w:rsidRDefault="00C41926">
      <w:pPr>
        <w:numPr>
          <w:ilvl w:val="0"/>
          <w:numId w:val="6"/>
        </w:numPr>
        <w:spacing w:before="120" w:after="120" w:line="240" w:lineRule="auto"/>
        <w:ind w:left="426" w:right="2" w:hanging="360"/>
        <w:rPr>
          <w:color w:val="auto"/>
          <w:lang w:val="sr-Cyrl-RS"/>
        </w:rPr>
      </w:pPr>
      <w:r>
        <w:rPr>
          <w:color w:val="auto"/>
          <w:lang w:val="sr-Cyrl-RS"/>
        </w:rPr>
        <w:t xml:space="preserve">Проверити стабилност површине на којој је постављена механизација како не би дошло до урушавања; </w:t>
      </w:r>
    </w:p>
    <w:p w:rsidR="00C03942" w:rsidRDefault="00C41926">
      <w:pPr>
        <w:pStyle w:val="ListParagraph"/>
        <w:numPr>
          <w:ilvl w:val="0"/>
          <w:numId w:val="6"/>
        </w:numPr>
        <w:spacing w:before="120" w:after="120" w:line="240" w:lineRule="auto"/>
        <w:ind w:left="426" w:right="0" w:hanging="360"/>
        <w:contextualSpacing w:val="0"/>
        <w:rPr>
          <w:color w:val="auto"/>
          <w:lang w:val="sr-Cyrl-RS"/>
        </w:rPr>
      </w:pPr>
      <w:r>
        <w:rPr>
          <w:color w:val="auto"/>
          <w:lang w:val="sr-Cyrl-RS"/>
        </w:rPr>
        <w:t>Свака група извођача мора имати минимум један персонални детектор гасова у то</w:t>
      </w:r>
      <w:r>
        <w:rPr>
          <w:color w:val="auto"/>
          <w:lang w:val="sr-Cyrl-RS"/>
        </w:rPr>
        <w:t xml:space="preserve">ку извођења радова са техничким карактеристима и врстама сензора дефинисаним у Табели 1 (тачка бр. 4.2); </w:t>
      </w:r>
    </w:p>
    <w:p w:rsidR="00C03942" w:rsidRDefault="00C41926">
      <w:pPr>
        <w:numPr>
          <w:ilvl w:val="0"/>
          <w:numId w:val="6"/>
        </w:numPr>
        <w:spacing w:before="120" w:after="120" w:line="240" w:lineRule="auto"/>
        <w:ind w:left="426" w:right="2" w:hanging="360"/>
        <w:rPr>
          <w:color w:val="auto"/>
          <w:lang w:val="sr-Cyrl-RS"/>
        </w:rPr>
      </w:pPr>
      <w:r>
        <w:rPr>
          <w:color w:val="auto"/>
          <w:lang w:val="sr-Cyrl-RS"/>
        </w:rPr>
        <w:t xml:space="preserve">Користити опасач са ужетом за извлачење; </w:t>
      </w:r>
    </w:p>
    <w:p w:rsidR="00C03942" w:rsidRDefault="00C41926">
      <w:pPr>
        <w:numPr>
          <w:ilvl w:val="0"/>
          <w:numId w:val="6"/>
        </w:numPr>
        <w:spacing w:before="120" w:after="120" w:line="240" w:lineRule="auto"/>
        <w:ind w:left="426" w:right="2" w:hanging="360"/>
        <w:rPr>
          <w:color w:val="auto"/>
          <w:lang w:val="sr-Cyrl-RS"/>
        </w:rPr>
      </w:pPr>
      <w:r>
        <w:rPr>
          <w:color w:val="auto"/>
          <w:lang w:val="sr-Cyrl-RS"/>
        </w:rPr>
        <w:t xml:space="preserve">Након завршетка радова, ископ је потребно обезбедити чврстом заштитном оградом. </w:t>
      </w:r>
    </w:p>
    <w:p w:rsidR="00C03942" w:rsidRDefault="00C41926">
      <w:pPr>
        <w:spacing w:before="120" w:after="120" w:line="240" w:lineRule="auto"/>
        <w:ind w:right="2"/>
        <w:rPr>
          <w:color w:val="auto"/>
          <w:lang w:val="sr-Cyrl-RS"/>
        </w:rPr>
      </w:pPr>
      <w:r>
        <w:rPr>
          <w:lang w:val="sr-Cyrl-RS"/>
        </w:rPr>
        <w:t>Пре почетка извођења активн</w:t>
      </w:r>
      <w:r>
        <w:rPr>
          <w:lang w:val="sr-Cyrl-RS"/>
        </w:rPr>
        <w:t>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(тј да место изођења радова буде у његовој зони видљивости).</w:t>
      </w:r>
    </w:p>
    <w:p w:rsidR="00C03942" w:rsidRDefault="00C41926">
      <w:pPr>
        <w:spacing w:before="120" w:after="120" w:line="240" w:lineRule="auto"/>
        <w:ind w:left="0" w:right="0" w:firstLine="0"/>
        <w:rPr>
          <w:color w:val="auto"/>
          <w:lang w:val="sr-Cyrl-RS"/>
        </w:rPr>
      </w:pPr>
      <w:r>
        <w:rPr>
          <w:color w:val="auto"/>
          <w:lang w:val="sr-Cyrl-RS"/>
        </w:rPr>
        <w:t>Ископ</w:t>
      </w:r>
      <w:r>
        <w:rPr>
          <w:color w:val="auto"/>
          <w:lang w:val="sr-Cyrl-RS"/>
        </w:rPr>
        <w:t xml:space="preserve">е и градилиште потребно је обезбедити у складу са Правилником о заштити на раду при извођењу грађевинских радова („Сл. гласник РС“ број 53/97). </w:t>
      </w:r>
    </w:p>
    <w:p w:rsidR="00C03942" w:rsidRDefault="00C41926">
      <w:pPr>
        <w:spacing w:before="120" w:after="120" w:line="240" w:lineRule="auto"/>
        <w:ind w:left="0"/>
        <w:rPr>
          <w:color w:val="auto"/>
          <w:sz w:val="22"/>
          <w:lang w:val="sr-Cyrl-RS"/>
        </w:rPr>
      </w:pPr>
      <w:r>
        <w:rPr>
          <w:color w:val="auto"/>
          <w:lang w:val="sr-Cyrl-RS"/>
        </w:rPr>
        <w:t>Приликом извођења земљаних радова Извођач је дужан да:</w:t>
      </w:r>
    </w:p>
    <w:p w:rsidR="00C03942" w:rsidRDefault="00C41926">
      <w:pPr>
        <w:pStyle w:val="TextCroatia"/>
        <w:numPr>
          <w:ilvl w:val="0"/>
          <w:numId w:val="19"/>
        </w:numPr>
        <w:spacing w:before="120" w:after="120"/>
        <w:ind w:left="426"/>
        <w:rPr>
          <w:rFonts w:cs="Arial"/>
          <w:lang w:val="sr-Cyrl-RS"/>
        </w:rPr>
      </w:pPr>
      <w:r>
        <w:rPr>
          <w:rFonts w:cs="Arial"/>
          <w:lang w:val="sr-Cyrl-RS"/>
        </w:rPr>
        <w:t xml:space="preserve">У складу са Елаборатом о уређењу градилишта/ </w:t>
      </w:r>
      <w:r>
        <w:rPr>
          <w:rFonts w:cs="Arial"/>
          <w:lang w:val="sr-Cyrl-RS"/>
        </w:rPr>
        <w:t>Планом превентивних мера/ Дозволом за рад/ Упрошћеним рударским пројектом за ископ дубине 1 m и више потребно је одредити границе зоне опасности унутар које је забрањено присуство људи, механизације, а која не сме бити на удаљености мањој од 1</w:t>
      </w:r>
      <w:r>
        <w:rPr>
          <w:rFonts w:cs="Arial"/>
          <w:lang w:val="sr-Latn-RS"/>
        </w:rPr>
        <w:t>m</w:t>
      </w:r>
      <w:r>
        <w:rPr>
          <w:rFonts w:cs="Arial"/>
          <w:lang w:val="sr-Cyrl-RS"/>
        </w:rPr>
        <w:t xml:space="preserve"> од ивице ис</w:t>
      </w:r>
      <w:r>
        <w:rPr>
          <w:rFonts w:cs="Arial"/>
          <w:lang w:val="sr-Cyrl-RS"/>
        </w:rPr>
        <w:t>копа узимајући у обзир састав тла и његову влажност</w:t>
      </w:r>
      <w:r>
        <w:rPr>
          <w:rFonts w:cs="Arial"/>
          <w:lang w:val="sr-Latn-RS"/>
        </w:rPr>
        <w:t>;</w:t>
      </w:r>
    </w:p>
    <w:p w:rsidR="00C03942" w:rsidRDefault="00C41926">
      <w:pPr>
        <w:pStyle w:val="TextCroatia"/>
        <w:numPr>
          <w:ilvl w:val="0"/>
          <w:numId w:val="19"/>
        </w:numPr>
        <w:spacing w:before="120" w:after="120"/>
        <w:ind w:left="450"/>
        <w:rPr>
          <w:rFonts w:cs="Arial"/>
          <w:lang w:val="sr-Cyrl-RS"/>
        </w:rPr>
      </w:pPr>
      <w:r>
        <w:rPr>
          <w:rFonts w:cs="Arial"/>
          <w:lang w:val="sr-Cyrl-RS"/>
        </w:rPr>
        <w:t>Дуж читаве дужине ископа/</w:t>
      </w:r>
      <w:r>
        <w:rPr>
          <w:rFonts w:cs="Arial"/>
          <w:lang w:val="sr-Latn-RS"/>
        </w:rPr>
        <w:t xml:space="preserve"> </w:t>
      </w:r>
      <w:r>
        <w:rPr>
          <w:rFonts w:cs="Arial"/>
          <w:lang w:val="sr-Cyrl-RS"/>
        </w:rPr>
        <w:t>рова/</w:t>
      </w:r>
      <w:r>
        <w:rPr>
          <w:rFonts w:cs="Arial"/>
          <w:lang w:val="sr-Latn-RS"/>
        </w:rPr>
        <w:t xml:space="preserve"> </w:t>
      </w:r>
      <w:r>
        <w:rPr>
          <w:rFonts w:cs="Arial"/>
          <w:lang w:val="sr-Cyrl-RS"/>
        </w:rPr>
        <w:t>јаме, а на одговарајућој удаљености (удаљеност дефинисана у Плану превентивних мера/</w:t>
      </w:r>
      <w:r>
        <w:rPr>
          <w:rFonts w:cs="Arial"/>
          <w:lang w:val="sr-Latn-RS"/>
        </w:rPr>
        <w:t xml:space="preserve"> </w:t>
      </w:r>
      <w:r>
        <w:rPr>
          <w:rFonts w:cs="Arial"/>
          <w:lang w:val="sr-Cyrl-RS"/>
        </w:rPr>
        <w:t>Елаборату о уређењу градилишта/</w:t>
      </w:r>
      <w:r>
        <w:rPr>
          <w:rFonts w:cs="Arial"/>
          <w:lang w:val="sr-Latn-RS"/>
        </w:rPr>
        <w:t xml:space="preserve"> </w:t>
      </w:r>
      <w:r>
        <w:rPr>
          <w:rFonts w:cs="Arial"/>
          <w:lang w:val="sr-Cyrl-RS"/>
        </w:rPr>
        <w:t>Упрошћеном рударском пројекту/</w:t>
      </w:r>
      <w:r>
        <w:rPr>
          <w:rFonts w:cs="Arial"/>
          <w:lang w:val="sr-Latn-RS"/>
        </w:rPr>
        <w:t xml:space="preserve"> </w:t>
      </w:r>
      <w:r>
        <w:rPr>
          <w:rFonts w:cs="Arial"/>
          <w:lang w:val="sr-Cyrl-RS"/>
        </w:rPr>
        <w:t>Дозволи за рад) од ивиц</w:t>
      </w:r>
      <w:r>
        <w:rPr>
          <w:rFonts w:cs="Arial"/>
          <w:lang w:val="sr-Cyrl-RS"/>
        </w:rPr>
        <w:t>е ископа огради зону опасности чврстом (дрвеном, металном, пластичном) привременом заштитном оградом (пуна конструкција/</w:t>
      </w:r>
      <w:r>
        <w:rPr>
          <w:rFonts w:cs="Arial"/>
          <w:lang w:val="sr-Latn-RS"/>
        </w:rPr>
        <w:t xml:space="preserve"> </w:t>
      </w:r>
      <w:r>
        <w:rPr>
          <w:rFonts w:cs="Arial"/>
          <w:lang w:val="sr-Cyrl-RS"/>
        </w:rPr>
        <w:t>или ограда са отворима који нису већи од 0.1m, осим на местима која су намењена за пролазак људи и опреме</w:t>
      </w:r>
      <w:r>
        <w:rPr>
          <w:lang w:val="sr-Cyrl-RS"/>
        </w:rPr>
        <w:t>,</w:t>
      </w:r>
      <w:r>
        <w:rPr>
          <w:rFonts w:cs="Arial"/>
          <w:lang w:val="sr-Cyrl-RS"/>
        </w:rPr>
        <w:t xml:space="preserve"> висине најмање</w:t>
      </w:r>
      <w:r>
        <w:rPr>
          <w:lang w:val="sr-Cyrl-RS"/>
        </w:rPr>
        <w:t xml:space="preserve"> </w:t>
      </w:r>
      <w:r>
        <w:rPr>
          <w:rFonts w:cs="Arial"/>
          <w:lang w:val="sr-Cyrl-RS"/>
        </w:rPr>
        <w:t>1m која има з</w:t>
      </w:r>
      <w:r>
        <w:rPr>
          <w:rFonts w:cs="Arial"/>
          <w:lang w:val="sr-Cyrl-RS"/>
        </w:rPr>
        <w:t xml:space="preserve">а циљ да спречи приступ у опасну зону лицима, механизацији), осим за </w:t>
      </w:r>
      <w:r>
        <w:rPr>
          <w:rFonts w:cs="Arial"/>
          <w:lang w:val="sr-Cyrl-RS"/>
        </w:rPr>
        <w:lastRenderedPageBreak/>
        <w:t>линијске објекте (цевовод, нафтоводе, електроенергетска инсталација). У случајевима када се врши ископ за цевоводе/</w:t>
      </w:r>
      <w:r>
        <w:rPr>
          <w:rFonts w:cs="Arial"/>
          <w:lang w:val="sr-Latn-RS"/>
        </w:rPr>
        <w:t xml:space="preserve"> </w:t>
      </w:r>
      <w:r>
        <w:rPr>
          <w:rFonts w:cs="Arial"/>
          <w:lang w:val="sr-Cyrl-RS"/>
        </w:rPr>
        <w:t>нафтоводе, чврста заштитна ограда се мора поставити на местима где се в</w:t>
      </w:r>
      <w:r>
        <w:rPr>
          <w:rFonts w:cs="Arial"/>
          <w:lang w:val="sr-Cyrl-RS"/>
        </w:rPr>
        <w:t>рше радови, а већ ископане ровове је потребно означити сигналном траком и ознакама упозорења</w:t>
      </w:r>
      <w:r>
        <w:rPr>
          <w:rFonts w:cs="Arial"/>
          <w:lang w:val="sr-Latn-RS"/>
        </w:rPr>
        <w:t>;</w:t>
      </w:r>
    </w:p>
    <w:p w:rsidR="00C03942" w:rsidRDefault="00C41926">
      <w:pPr>
        <w:pStyle w:val="TextCroatia"/>
        <w:numPr>
          <w:ilvl w:val="0"/>
          <w:numId w:val="19"/>
        </w:numPr>
        <w:spacing w:before="120" w:after="120"/>
        <w:ind w:left="450"/>
        <w:rPr>
          <w:rFonts w:cs="Arial"/>
          <w:lang w:val="sr-Cyrl-RS"/>
        </w:rPr>
      </w:pPr>
      <w:r>
        <w:rPr>
          <w:rFonts w:cs="Arial"/>
          <w:lang w:val="sr-Cyrl-RS"/>
        </w:rPr>
        <w:t>Приликом ручног ископа дубоких бунара и шахтова дубине преко 2m на растојању од 1m од ивице отвора поставља се пуна заштитна ограда висине најмање 2m. Поред ограђ</w:t>
      </w:r>
      <w:r>
        <w:rPr>
          <w:rFonts w:cs="Arial"/>
          <w:lang w:val="sr-Cyrl-RS"/>
        </w:rPr>
        <w:t>ивања, поставља се и ознака: Забрањено је радити у ископима (дубине 1 или више m) без постављених заштита против обрушавања - примена подграда и/</w:t>
      </w:r>
      <w:r>
        <w:rPr>
          <w:rFonts w:cs="Arial"/>
          <w:lang w:val="sr-Latn-RS"/>
        </w:rPr>
        <w:t xml:space="preserve"> </w:t>
      </w:r>
      <w:r>
        <w:rPr>
          <w:rFonts w:cs="Arial"/>
          <w:lang w:val="sr-Cyrl-RS"/>
        </w:rPr>
        <w:t>или косих ископа</w:t>
      </w:r>
      <w:r>
        <w:rPr>
          <w:rFonts w:cs="Arial"/>
          <w:lang w:val="sr-Latn-RS"/>
        </w:rPr>
        <w:t>;</w:t>
      </w:r>
    </w:p>
    <w:p w:rsidR="00C03942" w:rsidRDefault="00C41926">
      <w:pPr>
        <w:pStyle w:val="TextCroatia"/>
        <w:numPr>
          <w:ilvl w:val="0"/>
          <w:numId w:val="19"/>
        </w:numPr>
        <w:spacing w:before="120" w:after="120"/>
        <w:ind w:left="426"/>
        <w:rPr>
          <w:rFonts w:cs="Arial"/>
          <w:lang w:val="sr-Cyrl-RS"/>
        </w:rPr>
      </w:pPr>
      <w:r>
        <w:rPr>
          <w:rFonts w:cs="Arial"/>
          <w:lang w:val="sr-Cyrl-RS"/>
        </w:rPr>
        <w:t>Приликом извођења радова у ископима дубине 1m и више где постоји могућност од обрушавања иви</w:t>
      </w:r>
      <w:r>
        <w:rPr>
          <w:rFonts w:cs="Arial"/>
          <w:lang w:val="sr-Cyrl-RS"/>
        </w:rPr>
        <w:t>ца ископа потребно је обезбедити начин евакуације и опрему за извлачење угрожених лица из ископа (уз опрему за извлачење обезбедити одговарајући пасош/</w:t>
      </w:r>
      <w:r>
        <w:rPr>
          <w:rFonts w:cs="Arial"/>
          <w:lang w:val="sr-Latn-RS"/>
        </w:rPr>
        <w:t xml:space="preserve"> </w:t>
      </w:r>
      <w:r>
        <w:rPr>
          <w:rFonts w:cs="Arial"/>
          <w:lang w:val="sr-Cyrl-RS"/>
        </w:rPr>
        <w:t>техничку документацију/</w:t>
      </w:r>
      <w:r>
        <w:rPr>
          <w:rFonts w:cs="Arial"/>
          <w:lang w:val="sr-Latn-RS"/>
        </w:rPr>
        <w:t xml:space="preserve"> </w:t>
      </w:r>
      <w:r>
        <w:rPr>
          <w:rFonts w:cs="Arial"/>
          <w:lang w:val="sr-Cyrl-RS"/>
        </w:rPr>
        <w:t>атест/</w:t>
      </w:r>
      <w:r>
        <w:rPr>
          <w:rFonts w:cs="Arial"/>
          <w:lang w:val="sr-Latn-RS"/>
        </w:rPr>
        <w:t xml:space="preserve"> </w:t>
      </w:r>
      <w:r>
        <w:rPr>
          <w:rFonts w:cs="Arial"/>
          <w:lang w:val="sr-Cyrl-RS"/>
        </w:rPr>
        <w:t>сертификат опреме)</w:t>
      </w:r>
      <w:r>
        <w:rPr>
          <w:rFonts w:cs="Arial"/>
          <w:lang w:val="sr-Latn-RS"/>
        </w:rPr>
        <w:t>;</w:t>
      </w:r>
      <w:r>
        <w:rPr>
          <w:rFonts w:cs="Arial"/>
          <w:lang w:val="sr-Cyrl-RS"/>
        </w:rPr>
        <w:t xml:space="preserve"> </w:t>
      </w:r>
    </w:p>
    <w:p w:rsidR="00C03942" w:rsidRDefault="00C41926">
      <w:pPr>
        <w:pStyle w:val="TextCroatia"/>
        <w:numPr>
          <w:ilvl w:val="0"/>
          <w:numId w:val="19"/>
        </w:numPr>
        <w:spacing w:before="120" w:after="120"/>
        <w:ind w:left="426"/>
        <w:rPr>
          <w:rFonts w:cs="Arial"/>
          <w:lang w:val="sr-Cyrl-RS"/>
        </w:rPr>
      </w:pPr>
      <w:r>
        <w:rPr>
          <w:rFonts w:cs="Arial"/>
          <w:lang w:val="sr-Cyrl-RS"/>
        </w:rPr>
        <w:t>Приликом извођења радова у близини насипа виших од 1</w:t>
      </w:r>
      <w:r>
        <w:rPr>
          <w:rFonts w:cs="Arial"/>
          <w:lang w:val="sr-Cyrl-RS"/>
        </w:rPr>
        <w:t>m или ископима дубљим од 1m, Извођач је дужан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примену посебних мера заштите дужан да об</w:t>
      </w:r>
      <w:r>
        <w:rPr>
          <w:rFonts w:cs="Arial"/>
          <w:lang w:val="sr-Cyrl-RS"/>
        </w:rPr>
        <w:t>езбеди одговарајућу техничку документацију</w:t>
      </w:r>
      <w:r>
        <w:rPr>
          <w:rFonts w:cs="Arial"/>
          <w:lang w:val="sr-Latn-RS"/>
        </w:rPr>
        <w:t>;</w:t>
      </w:r>
      <w:r>
        <w:rPr>
          <w:rFonts w:cs="Arial"/>
          <w:lang w:val="sr-Cyrl-RS"/>
        </w:rPr>
        <w:t xml:space="preserve"> </w:t>
      </w:r>
    </w:p>
    <w:p w:rsidR="00C03942" w:rsidRDefault="00C41926">
      <w:pPr>
        <w:pStyle w:val="TextCroatia"/>
        <w:numPr>
          <w:ilvl w:val="0"/>
          <w:numId w:val="19"/>
        </w:numPr>
        <w:spacing w:before="120" w:after="120"/>
        <w:ind w:left="450"/>
        <w:rPr>
          <w:rFonts w:cs="Arial"/>
          <w:lang w:val="sr-Cyrl-RS"/>
        </w:rPr>
      </w:pPr>
      <w:r>
        <w:rPr>
          <w:rFonts w:cs="Arial"/>
          <w:lang w:val="sr-Cyrl-RS"/>
        </w:rPr>
        <w:t>Обезбедити да подграда мора бити монтирана у складу са техничком документацијом произвођача. Подграда</w:t>
      </w:r>
      <w:r>
        <w:rPr>
          <w:rFonts w:cs="Arial"/>
          <w:lang w:val="sr-Cyrl-RS"/>
        </w:rPr>
        <w:t xml:space="preserve">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w:t>
      </w:r>
      <w:r>
        <w:rPr>
          <w:rFonts w:cs="Arial"/>
          <w:lang w:val="sr-Latn-RS"/>
        </w:rPr>
        <w:t xml:space="preserve"> </w:t>
      </w:r>
      <w:r>
        <w:rPr>
          <w:rFonts w:cs="Arial"/>
          <w:lang w:val="sr-Cyrl-RS"/>
        </w:rPr>
        <w:t>ископа по целој дужини. Постављена подграда мора да надвисује нај</w:t>
      </w:r>
      <w:r>
        <w:rPr>
          <w:rFonts w:cs="Arial"/>
          <w:lang w:val="sr-Cyrl-RS"/>
        </w:rPr>
        <w:t>мање за 20 cm ивицу ископа, да би се спречио пад материјала, алата и других предмета у ископ</w:t>
      </w:r>
      <w:r>
        <w:rPr>
          <w:rFonts w:cs="Arial"/>
          <w:lang w:val="sr-Latn-RS"/>
        </w:rPr>
        <w:t>;</w:t>
      </w:r>
    </w:p>
    <w:p w:rsidR="00C03942" w:rsidRDefault="00C41926">
      <w:pPr>
        <w:pStyle w:val="TextCroatia"/>
        <w:numPr>
          <w:ilvl w:val="0"/>
          <w:numId w:val="19"/>
        </w:numPr>
        <w:spacing w:before="120" w:after="120"/>
        <w:ind w:left="426"/>
        <w:rPr>
          <w:rFonts w:cs="Arial"/>
          <w:lang w:val="sr-Cyrl-RS"/>
        </w:rPr>
      </w:pPr>
      <w:r>
        <w:rPr>
          <w:rFonts w:cs="Arial"/>
          <w:lang w:val="sr-Cyrl-RS"/>
        </w:rPr>
        <w:t>Непосредно на месту (у зони) извођења радова у ископу дубине од 1m до 3m, да би се обезбедио силазак и излазак радника у/</w:t>
      </w:r>
      <w:r>
        <w:rPr>
          <w:rFonts w:cs="Arial"/>
          <w:lang w:val="sr-Latn-RS"/>
        </w:rPr>
        <w:t xml:space="preserve"> </w:t>
      </w:r>
      <w:r>
        <w:rPr>
          <w:rFonts w:cs="Arial"/>
          <w:lang w:val="sr-Cyrl-RS"/>
        </w:rPr>
        <w:t>из ископ/</w:t>
      </w:r>
      <w:r>
        <w:rPr>
          <w:rFonts w:cs="Arial"/>
          <w:lang w:val="sr-Latn-RS"/>
        </w:rPr>
        <w:t xml:space="preserve"> </w:t>
      </w:r>
      <w:r>
        <w:rPr>
          <w:rFonts w:cs="Arial"/>
          <w:lang w:val="sr-Cyrl-RS"/>
        </w:rPr>
        <w:t>а, да постави најмање двоје ме</w:t>
      </w:r>
      <w:r>
        <w:rPr>
          <w:rFonts w:cs="Arial"/>
          <w:lang w:val="sr-Cyrl-RS"/>
        </w:rPr>
        <w:t>рдевина до којих мора постојати слободан пролаз ширине најмање 0,6m. Растојање између тетива мердевина не сме да буде веће од 45 сm</w:t>
      </w:r>
      <w:r>
        <w:rPr>
          <w:rFonts w:cs="Arial"/>
          <w:lang w:val="sr-Latn-RS"/>
        </w:rPr>
        <w:t>;</w:t>
      </w:r>
    </w:p>
    <w:p w:rsidR="00C03942" w:rsidRDefault="00C41926">
      <w:pPr>
        <w:pStyle w:val="TextCroatia"/>
        <w:numPr>
          <w:ilvl w:val="0"/>
          <w:numId w:val="19"/>
        </w:numPr>
        <w:spacing w:before="120" w:after="120"/>
        <w:ind w:left="426"/>
        <w:rPr>
          <w:rFonts w:cs="Arial"/>
          <w:lang w:val="sr-Cyrl-RS"/>
        </w:rPr>
      </w:pPr>
      <w:r>
        <w:rPr>
          <w:rFonts w:cs="Arial"/>
          <w:lang w:val="sr-Cyrl-RS"/>
        </w:rPr>
        <w:t>Непосредно на месту (у зони) извођења радова у ископу дубине преко 3m за силазак и излазак у/</w:t>
      </w:r>
      <w:r>
        <w:rPr>
          <w:rFonts w:cs="Arial"/>
          <w:lang w:val="sr-Latn-RS"/>
        </w:rPr>
        <w:t xml:space="preserve"> </w:t>
      </w:r>
      <w:r>
        <w:rPr>
          <w:rFonts w:cs="Arial"/>
          <w:lang w:val="sr-Cyrl-RS"/>
        </w:rPr>
        <w:t>из ископ/</w:t>
      </w:r>
      <w:r>
        <w:rPr>
          <w:rFonts w:cs="Arial"/>
          <w:lang w:val="sr-Latn-RS"/>
        </w:rPr>
        <w:t xml:space="preserve"> </w:t>
      </w:r>
      <w:r>
        <w:rPr>
          <w:rFonts w:cs="Arial"/>
          <w:lang w:val="sr-Cyrl-RS"/>
        </w:rPr>
        <w:t>а обезбедити најмањ</w:t>
      </w:r>
      <w:r>
        <w:rPr>
          <w:rFonts w:cs="Arial"/>
          <w:lang w:val="sr-Cyrl-RS"/>
        </w:rPr>
        <w:t xml:space="preserve">е двa степеништа/ пењалица са леђобраном. Међусобно растојање између сталних места за силазак или излазак радника из ископа на дубинама преко 3m не сме бити веће од 20m. </w:t>
      </w:r>
      <w:r>
        <w:rPr>
          <w:lang w:val="sr-Cyrl-RS"/>
        </w:rPr>
        <w:t>Мердевине морају да надвисују ивицу ископа најмање 75</w:t>
      </w:r>
      <w:r>
        <w:rPr>
          <w:lang w:val="sr-Latn-RS"/>
        </w:rPr>
        <w:t>cm</w:t>
      </w:r>
      <w:r>
        <w:rPr>
          <w:lang w:val="sr-Cyrl-RS"/>
        </w:rPr>
        <w:t xml:space="preserve">. </w:t>
      </w:r>
      <w:r>
        <w:rPr>
          <w:rFonts w:cs="Arial"/>
          <w:lang w:val="sr-Cyrl-RS"/>
        </w:rPr>
        <w:t>Међусобно хоризонтално растој</w:t>
      </w:r>
      <w:r>
        <w:rPr>
          <w:rFonts w:cs="Arial"/>
          <w:lang w:val="sr-Cyrl-RS"/>
        </w:rPr>
        <w:t>ање од било које тачке где се људи налазе у рову/ јами до степеница/</w:t>
      </w:r>
      <w:r>
        <w:rPr>
          <w:rFonts w:cs="Arial"/>
          <w:lang w:val="sr-Latn-RS"/>
        </w:rPr>
        <w:t xml:space="preserve"> </w:t>
      </w:r>
      <w:r>
        <w:rPr>
          <w:rFonts w:cs="Arial"/>
          <w:lang w:val="sr-Cyrl-RS"/>
        </w:rPr>
        <w:t xml:space="preserve">мердевина мора бити мање од 6 </w:t>
      </w:r>
      <w:r>
        <w:rPr>
          <w:rFonts w:cs="Arial"/>
          <w:lang w:val="sr-Latn-RS"/>
        </w:rPr>
        <w:t>m;</w:t>
      </w:r>
    </w:p>
    <w:p w:rsidR="00C03942" w:rsidRDefault="00C41926">
      <w:pPr>
        <w:pStyle w:val="TextCroatia"/>
        <w:numPr>
          <w:ilvl w:val="0"/>
          <w:numId w:val="19"/>
        </w:numPr>
        <w:spacing w:before="120" w:after="120"/>
        <w:ind w:left="426"/>
        <w:rPr>
          <w:rFonts w:cs="Arial"/>
          <w:lang w:val="sr-Cyrl-RS"/>
        </w:rPr>
      </w:pPr>
      <w:r>
        <w:rPr>
          <w:lang w:val="sr-Cyrl-RS"/>
        </w:rPr>
        <w:t xml:space="preserve">Обезбедити употребу мердевина без  видљивих оштећења: пукотина, уочљивих деформација које могу изазвати поремећај геометрије конструкције, рупа изазваних </w:t>
      </w:r>
      <w:r>
        <w:rPr>
          <w:lang w:val="sr-Cyrl-RS"/>
        </w:rPr>
        <w:t>корозијом, трагова пуцања вијчаних/ заварених/ закивних спојева, недостајућих елемената/ степеника, расклиманих степеника. Мердевине морају бити прегледане и на њих постављен Color code (након провере чек листом за проверу мердевина)</w:t>
      </w:r>
      <w:r>
        <w:rPr>
          <w:lang w:val="sr-Latn-RS"/>
        </w:rPr>
        <w:t>;</w:t>
      </w:r>
    </w:p>
    <w:p w:rsidR="00C03942" w:rsidRDefault="00C41926">
      <w:pPr>
        <w:pStyle w:val="TextCroatia"/>
        <w:numPr>
          <w:ilvl w:val="0"/>
          <w:numId w:val="19"/>
        </w:numPr>
        <w:spacing w:before="120" w:after="120"/>
        <w:ind w:left="450"/>
        <w:rPr>
          <w:rFonts w:cs="Arial"/>
          <w:lang w:val="sr-Cyrl-RS"/>
        </w:rPr>
      </w:pPr>
      <w:r>
        <w:rPr>
          <w:rFonts w:cs="Arial"/>
          <w:lang w:val="sr-Cyrl-RS"/>
        </w:rPr>
        <w:t>Ако постоји потреба д</w:t>
      </w:r>
      <w:r>
        <w:rPr>
          <w:rFonts w:cs="Arial"/>
          <w:lang w:val="sr-Cyrl-RS"/>
        </w:rPr>
        <w:t>а се повећа зона извођења радова у ископу по дужини, поставити додатне мердевине/</w:t>
      </w:r>
      <w:r>
        <w:rPr>
          <w:rFonts w:cs="Arial"/>
          <w:lang w:val="sr-Latn-RS"/>
        </w:rPr>
        <w:t xml:space="preserve"> </w:t>
      </w:r>
      <w:r>
        <w:rPr>
          <w:rFonts w:cs="Arial"/>
          <w:lang w:val="sr-Cyrl-RS"/>
        </w:rPr>
        <w:t>степениште/</w:t>
      </w:r>
      <w:r>
        <w:rPr>
          <w:rFonts w:cs="Arial"/>
          <w:lang w:val="sr-Latn-RS"/>
        </w:rPr>
        <w:t xml:space="preserve"> </w:t>
      </w:r>
      <w:r>
        <w:rPr>
          <w:rFonts w:cs="Arial"/>
          <w:lang w:val="sr-Cyrl-RS"/>
        </w:rPr>
        <w:t>пењалице са леђобранима на удаљености највише 6m од места извођења радова. Мердевине/</w:t>
      </w:r>
      <w:r>
        <w:rPr>
          <w:rFonts w:cs="Arial"/>
          <w:lang w:val="sr-Latn-RS"/>
        </w:rPr>
        <w:t xml:space="preserve"> </w:t>
      </w:r>
      <w:r>
        <w:rPr>
          <w:rFonts w:cs="Arial"/>
          <w:lang w:val="sr-Cyrl-RS"/>
        </w:rPr>
        <w:t>степениште се морају налазити на супротним странама ископа (као поља на шахо</w:t>
      </w:r>
      <w:r>
        <w:rPr>
          <w:rFonts w:cs="Arial"/>
          <w:lang w:val="sr-Cyrl-RS"/>
        </w:rPr>
        <w:t xml:space="preserve">вској табли) </w:t>
      </w:r>
      <w:r>
        <w:rPr>
          <w:lang w:val="sr-Cyrl-RS"/>
        </w:rPr>
        <w:t>под углом не већим од 75° у односу на хоризонталну раван тако да имају четири тачке ослонца</w:t>
      </w:r>
      <w:r>
        <w:rPr>
          <w:rFonts w:cs="Arial"/>
          <w:lang w:val="sr-Latn-RS"/>
        </w:rPr>
        <w:t>;</w:t>
      </w:r>
    </w:p>
    <w:p w:rsidR="00C03942" w:rsidRDefault="00C41926">
      <w:pPr>
        <w:pStyle w:val="TextCroatia"/>
        <w:numPr>
          <w:ilvl w:val="0"/>
          <w:numId w:val="19"/>
        </w:numPr>
        <w:spacing w:before="120" w:after="120"/>
        <w:ind w:left="426"/>
        <w:rPr>
          <w:rFonts w:cs="Arial"/>
          <w:lang w:val="sr-Cyrl-RS"/>
        </w:rPr>
      </w:pPr>
      <w:r>
        <w:rPr>
          <w:rFonts w:cs="Arial"/>
          <w:lang w:val="sr-Cyrl-RS"/>
        </w:rPr>
        <w:t>Обезбеди да заштитна ограда мора бити постављена за активности ископавања, и то:</w:t>
      </w:r>
    </w:p>
    <w:p w:rsidR="00C03942" w:rsidRDefault="00C41926">
      <w:pPr>
        <w:pStyle w:val="TextCroatia"/>
        <w:spacing w:before="120" w:after="120"/>
        <w:rPr>
          <w:rFonts w:cs="Arial"/>
          <w:lang w:val="sr-Cyrl-RS"/>
        </w:rPr>
      </w:pPr>
      <w:r>
        <w:rPr>
          <w:rFonts w:cs="Arial"/>
          <w:lang w:val="sr-Cyrl-RS"/>
        </w:rPr>
        <w:t xml:space="preserve">за сва ископавања дубља од 1 </w:t>
      </w:r>
      <w:r>
        <w:rPr>
          <w:rFonts w:cs="Arial"/>
          <w:lang w:val="sr-Latn-RS"/>
        </w:rPr>
        <w:t>m</w:t>
      </w:r>
      <w:r>
        <w:rPr>
          <w:rFonts w:cs="Arial"/>
          <w:lang w:val="sr-Cyrl-RS"/>
        </w:rPr>
        <w:t xml:space="preserve"> (ручно/</w:t>
      </w:r>
      <w:r>
        <w:rPr>
          <w:rFonts w:cs="Arial"/>
          <w:lang w:val="sr-Latn-RS"/>
        </w:rPr>
        <w:t xml:space="preserve"> </w:t>
      </w:r>
      <w:r>
        <w:rPr>
          <w:rFonts w:cs="Arial"/>
          <w:lang w:val="sr-Cyrl-RS"/>
        </w:rPr>
        <w:t>машински)</w:t>
      </w:r>
      <w:r>
        <w:rPr>
          <w:rFonts w:cs="Arial"/>
          <w:lang w:val="sr-Latn-RS"/>
        </w:rPr>
        <w:t>;</w:t>
      </w:r>
      <w:r>
        <w:rPr>
          <w:rFonts w:cs="Arial"/>
          <w:lang w:val="sr-Cyrl-RS"/>
        </w:rPr>
        <w:t xml:space="preserve"> </w:t>
      </w:r>
    </w:p>
    <w:p w:rsidR="00C03942" w:rsidRDefault="00C41926">
      <w:pPr>
        <w:pStyle w:val="TextCroatia"/>
        <w:spacing w:before="120" w:after="120"/>
        <w:rPr>
          <w:rFonts w:cs="Arial"/>
          <w:lang w:val="sr-Cyrl-RS"/>
        </w:rPr>
      </w:pPr>
      <w:r>
        <w:rPr>
          <w:rFonts w:cs="Arial"/>
          <w:lang w:val="sr-Cyrl-RS"/>
        </w:rPr>
        <w:t>за сва ископавања грађевинском механизацијом</w:t>
      </w:r>
      <w:r>
        <w:rPr>
          <w:rFonts w:cs="Arial"/>
          <w:lang w:val="sr-Latn-RS"/>
        </w:rPr>
        <w:t>;</w:t>
      </w:r>
      <w:r>
        <w:rPr>
          <w:rFonts w:cs="Arial"/>
          <w:lang w:val="sr-Cyrl-RS"/>
        </w:rPr>
        <w:t xml:space="preserve"> </w:t>
      </w:r>
    </w:p>
    <w:p w:rsidR="00C03942" w:rsidRDefault="00C41926">
      <w:pPr>
        <w:pStyle w:val="TextCroatia"/>
        <w:spacing w:before="120" w:after="120"/>
        <w:rPr>
          <w:rFonts w:cs="Arial"/>
          <w:lang w:val="sr-Cyrl-RS"/>
        </w:rPr>
      </w:pPr>
      <w:r>
        <w:rPr>
          <w:rFonts w:cs="Arial"/>
          <w:lang w:val="sr-Cyrl-RS"/>
        </w:rPr>
        <w:t>за сва ископавања дубља од 30 cm, уколико постоји сумња или могућност да се испод површине налазе енергетске, комуникационе или друге инсталације</w:t>
      </w:r>
      <w:r>
        <w:rPr>
          <w:rFonts w:cs="Arial"/>
          <w:lang w:val="sr-Latn-RS"/>
        </w:rPr>
        <w:t>;</w:t>
      </w:r>
    </w:p>
    <w:p w:rsidR="00C03942" w:rsidRDefault="00C41926">
      <w:pPr>
        <w:pStyle w:val="TextCroatia"/>
        <w:spacing w:before="120" w:after="120"/>
        <w:ind w:left="714" w:hanging="357"/>
        <w:rPr>
          <w:lang w:val="sr-Cyrl-RS"/>
        </w:rPr>
      </w:pPr>
      <w:r>
        <w:rPr>
          <w:rFonts w:cs="Arial"/>
          <w:lang w:val="sr-Cyrl-RS"/>
        </w:rPr>
        <w:lastRenderedPageBreak/>
        <w:t>за сва ископавања код којих у ископу, рову, јами постоји један</w:t>
      </w:r>
      <w:r>
        <w:rPr>
          <w:rFonts w:cs="Arial"/>
          <w:lang w:val="sr-Cyrl-RS"/>
        </w:rPr>
        <w:t xml:space="preserve"> улаз и/</w:t>
      </w:r>
      <w:r>
        <w:rPr>
          <w:rFonts w:cs="Arial"/>
          <w:lang w:val="sr-Latn-RS"/>
        </w:rPr>
        <w:t xml:space="preserve"> </w:t>
      </w:r>
      <w:r>
        <w:rPr>
          <w:rFonts w:cs="Arial"/>
          <w:lang w:val="sr-Cyrl-RS"/>
        </w:rPr>
        <w:t>или је отежан улаз и евакуација и/</w:t>
      </w:r>
      <w:r>
        <w:rPr>
          <w:rFonts w:cs="Arial"/>
          <w:lang w:val="sr-Latn-RS"/>
        </w:rPr>
        <w:t xml:space="preserve"> </w:t>
      </w:r>
      <w:r>
        <w:rPr>
          <w:rFonts w:cs="Arial"/>
          <w:lang w:val="sr-Cyrl-RS"/>
        </w:rPr>
        <w:t>или постоји могућност нагомилавања запаљивих и/</w:t>
      </w:r>
      <w:r>
        <w:rPr>
          <w:rFonts w:cs="Arial"/>
          <w:lang w:val="sr-Latn-RS"/>
        </w:rPr>
        <w:t xml:space="preserve"> </w:t>
      </w:r>
      <w:r>
        <w:rPr>
          <w:rFonts w:cs="Arial"/>
          <w:lang w:val="sr-Cyrl-RS"/>
        </w:rPr>
        <w:t>или токсичних гасова и/</w:t>
      </w:r>
      <w:r>
        <w:rPr>
          <w:rFonts w:cs="Arial"/>
          <w:lang w:val="sr-Latn-RS"/>
        </w:rPr>
        <w:t xml:space="preserve"> </w:t>
      </w:r>
      <w:r>
        <w:rPr>
          <w:rFonts w:cs="Arial"/>
          <w:lang w:val="sr-Cyrl-RS"/>
        </w:rPr>
        <w:t xml:space="preserve">или недостатак кисеоника и </w:t>
      </w:r>
    </w:p>
    <w:p w:rsidR="00C03942" w:rsidRDefault="00C41926">
      <w:pPr>
        <w:pStyle w:val="TextCroatia"/>
        <w:spacing w:before="120" w:after="120"/>
        <w:ind w:left="714" w:hanging="357"/>
        <w:rPr>
          <w:lang w:val="sr-Cyrl-RS"/>
        </w:rPr>
      </w:pPr>
      <w:r>
        <w:rPr>
          <w:rFonts w:cs="Arial"/>
          <w:lang w:val="sr-Cyrl-RS"/>
        </w:rPr>
        <w:t>када услед копања/ископавања може доћи до урушавања или пада објекта</w:t>
      </w:r>
      <w:bookmarkEnd w:id="19"/>
      <w:r>
        <w:rPr>
          <w:rFonts w:cs="Arial"/>
          <w:lang w:val="sr-Latn-RS"/>
        </w:rPr>
        <w:t>.</w:t>
      </w:r>
    </w:p>
    <w:p w:rsidR="00C03942" w:rsidRDefault="00C41926">
      <w:pPr>
        <w:pStyle w:val="Heading1"/>
        <w:numPr>
          <w:ilvl w:val="1"/>
          <w:numId w:val="0"/>
        </w:numPr>
        <w:spacing w:before="360" w:after="120" w:line="240" w:lineRule="auto"/>
        <w:ind w:left="986" w:hanging="357"/>
        <w:rPr>
          <w:color w:val="auto"/>
          <w:lang w:val="sr-Cyrl-RS"/>
        </w:rPr>
      </w:pPr>
      <w:bookmarkStart w:id="21" w:name="_Toc221782220"/>
      <w:r>
        <w:rPr>
          <w:color w:val="auto"/>
          <w:lang w:val="sr-Cyrl-RS"/>
        </w:rPr>
        <w:t>Рад у зонама у којима је могућа појава зап</w:t>
      </w:r>
      <w:r>
        <w:rPr>
          <w:color w:val="auto"/>
          <w:lang w:val="sr-Cyrl-RS"/>
        </w:rPr>
        <w:t>аљивих и токсичних гасова - EX зоне</w:t>
      </w:r>
      <w:bookmarkEnd w:id="21"/>
      <w:r>
        <w:rPr>
          <w:color w:val="auto"/>
          <w:lang w:val="sr-Cyrl-RS"/>
        </w:rPr>
        <w:t xml:space="preserve"> </w:t>
      </w:r>
    </w:p>
    <w:p w:rsidR="00C03942" w:rsidRDefault="00C41926">
      <w:pPr>
        <w:spacing w:before="120" w:after="120" w:line="240" w:lineRule="auto"/>
        <w:ind w:left="0" w:right="91"/>
        <w:rPr>
          <w:color w:val="auto"/>
          <w:lang w:val="sr-Cyrl-RS"/>
        </w:rPr>
      </w:pPr>
      <w:r>
        <w:rPr>
          <w:color w:val="auto"/>
          <w:lang w:val="sr-Cyrl-RS"/>
        </w:rPr>
        <w:t xml:space="preserve">Мере које обавезно извођач радова мора да примени током реализације активности у Ех зонама: </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На свакој локацији рада у зонама експлозивне атмосфере персоналним детектором за мерење гасова вршити континуално мерење прису</w:t>
      </w:r>
      <w:r>
        <w:rPr>
          <w:color w:val="auto"/>
          <w:lang w:val="sr-Cyrl-RS"/>
        </w:rPr>
        <w:t>ства експлозивних и токсичних гасова;</w:t>
      </w:r>
    </w:p>
    <w:p w:rsidR="00C03942" w:rsidRDefault="00C41926">
      <w:pPr>
        <w:pStyle w:val="ListParagraph"/>
        <w:numPr>
          <w:ilvl w:val="0"/>
          <w:numId w:val="7"/>
        </w:numPr>
        <w:spacing w:before="120" w:after="120" w:line="240" w:lineRule="auto"/>
        <w:ind w:left="426" w:right="2"/>
        <w:contextualSpacing w:val="0"/>
        <w:rPr>
          <w:color w:val="auto"/>
          <w:lang w:val="sr-Cyrl-RS"/>
        </w:rPr>
      </w:pPr>
      <w:r>
        <w:rPr>
          <w:color w:val="auto"/>
          <w:lang w:val="sr-Cyrl-RS"/>
        </w:rPr>
        <w:t>Користити алат који не варничи;</w:t>
      </w:r>
    </w:p>
    <w:p w:rsidR="00C03942" w:rsidRDefault="00C41926">
      <w:pPr>
        <w:pStyle w:val="ListParagraph"/>
        <w:numPr>
          <w:ilvl w:val="0"/>
          <w:numId w:val="7"/>
        </w:numPr>
        <w:spacing w:before="120" w:after="120" w:line="240" w:lineRule="auto"/>
        <w:ind w:left="426" w:right="2"/>
        <w:contextualSpacing w:val="0"/>
        <w:rPr>
          <w:color w:val="auto"/>
          <w:lang w:val="sr-Cyrl-RS"/>
        </w:rPr>
      </w:pPr>
      <w:r>
        <w:rPr>
          <w:color w:val="auto"/>
          <w:lang w:val="sr-Cyrl-RS"/>
        </w:rPr>
        <w:t>Обезбедити адекватну заштиту дисајних органа;</w:t>
      </w:r>
    </w:p>
    <w:p w:rsidR="00C03942" w:rsidRDefault="00C41926">
      <w:pPr>
        <w:pStyle w:val="ListParagraph"/>
        <w:numPr>
          <w:ilvl w:val="0"/>
          <w:numId w:val="7"/>
        </w:numPr>
        <w:spacing w:before="120" w:after="120" w:line="240" w:lineRule="auto"/>
        <w:ind w:left="426" w:right="2"/>
        <w:contextualSpacing w:val="0"/>
        <w:rPr>
          <w:color w:val="auto"/>
          <w:lang w:val="sr-Cyrl-RS"/>
        </w:rPr>
      </w:pPr>
      <w:r>
        <w:rPr>
          <w:color w:val="auto"/>
          <w:lang w:val="sr-Cyrl-RS"/>
        </w:rPr>
        <w:t>Поставити апарате за гашење пожара;</w:t>
      </w:r>
    </w:p>
    <w:p w:rsidR="00C03942" w:rsidRDefault="00C41926">
      <w:pPr>
        <w:pStyle w:val="ListParagraph"/>
        <w:numPr>
          <w:ilvl w:val="0"/>
          <w:numId w:val="7"/>
        </w:numPr>
        <w:spacing w:before="120" w:after="120" w:line="240" w:lineRule="auto"/>
        <w:ind w:left="426" w:right="2"/>
        <w:contextualSpacing w:val="0"/>
        <w:rPr>
          <w:color w:val="auto"/>
          <w:lang w:val="sr-Cyrl-RS"/>
        </w:rPr>
      </w:pPr>
      <w:r>
        <w:rPr>
          <w:color w:val="auto"/>
          <w:lang w:val="sr-Cyrl-RS"/>
        </w:rPr>
        <w:t>Изоловати изворе опасне енергије/ радног флуида;</w:t>
      </w:r>
    </w:p>
    <w:p w:rsidR="00C03942" w:rsidRDefault="00C41926">
      <w:pPr>
        <w:pStyle w:val="ListParagraph"/>
        <w:numPr>
          <w:ilvl w:val="0"/>
          <w:numId w:val="7"/>
        </w:numPr>
        <w:spacing w:before="120" w:after="120" w:line="240" w:lineRule="auto"/>
        <w:ind w:left="426" w:right="2"/>
        <w:contextualSpacing w:val="0"/>
        <w:rPr>
          <w:color w:val="auto"/>
          <w:lang w:val="sr-Cyrl-RS"/>
        </w:rPr>
      </w:pPr>
      <w:r>
        <w:rPr>
          <w:color w:val="auto"/>
          <w:lang w:val="sr-Cyrl-RS"/>
        </w:rPr>
        <w:t>Опрему испразнити од радног флуида;</w:t>
      </w:r>
    </w:p>
    <w:p w:rsidR="00C03942" w:rsidRDefault="00C41926">
      <w:pPr>
        <w:pStyle w:val="ListParagraph"/>
        <w:numPr>
          <w:ilvl w:val="0"/>
          <w:numId w:val="7"/>
        </w:numPr>
        <w:spacing w:before="120" w:after="120" w:line="240" w:lineRule="auto"/>
        <w:ind w:left="426" w:right="2"/>
        <w:contextualSpacing w:val="0"/>
        <w:rPr>
          <w:color w:val="auto"/>
          <w:lang w:val="sr-Cyrl-RS"/>
        </w:rPr>
      </w:pPr>
      <w:r>
        <w:rPr>
          <w:color w:val="auto"/>
          <w:lang w:val="sr-Cyrl-RS"/>
        </w:rPr>
        <w:t xml:space="preserve">При раду вакуум </w:t>
      </w:r>
      <w:r>
        <w:rPr>
          <w:color w:val="auto"/>
          <w:lang w:val="sr-Cyrl-RS"/>
        </w:rPr>
        <w:t>аутоцистерне (АЦ) (пословима манипулације уљним материјама из и/</w:t>
      </w:r>
      <w:r>
        <w:rPr>
          <w:color w:val="auto"/>
        </w:rPr>
        <w:t xml:space="preserve"> </w:t>
      </w:r>
      <w:r>
        <w:rPr>
          <w:color w:val="auto"/>
          <w:lang w:val="sr-Cyrl-RS"/>
        </w:rPr>
        <w:t xml:space="preserve">или у шахте уљне канализације), обавезно је потребним бројем црева обезбедити минимално растојање од АЦ до места манипулације/ шахте, од 20 </w:t>
      </w:r>
      <w:r>
        <w:rPr>
          <w:color w:val="auto"/>
        </w:rPr>
        <w:t>m;</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Обавезан је континуирани мониторинг атмосфере. Г</w:t>
      </w:r>
      <w:r>
        <w:rPr>
          <w:color w:val="auto"/>
          <w:lang w:val="sr-Cyrl-RS"/>
        </w:rPr>
        <w:t>ас детектори морају бити постављени у са раније дефинисаном Шемом позиционирања уређаја за мониторинг атмосфере</w:t>
      </w:r>
      <w:r>
        <w:rPr>
          <w:color w:val="auto"/>
        </w:rPr>
        <w:t>;</w:t>
      </w:r>
      <w:r>
        <w:rPr>
          <w:color w:val="auto"/>
          <w:lang w:val="sr-Cyrl-RS"/>
        </w:rPr>
        <w:t xml:space="preserve"> </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Уређаји за мониторинг атмосфере морају бити калибрисани</w:t>
      </w:r>
      <w:r>
        <w:rPr>
          <w:color w:val="auto"/>
        </w:rPr>
        <w:t>;</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Уређаји за мониторинг атмосфере морају да мере концентрацију оних штетних и запаљивих</w:t>
      </w:r>
      <w:r>
        <w:rPr>
          <w:color w:val="auto"/>
          <w:lang w:val="sr-Cyrl-RS"/>
        </w:rPr>
        <w:t xml:space="preserve">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w:t>
      </w:r>
      <w:r>
        <w:rPr>
          <w:color w:val="auto"/>
          <w:lang w:val="sr-Cyrl-RS"/>
        </w:rPr>
        <w:t>ти), у складу са Техничким задатком Наручиоца, у складу са Табелом 1</w:t>
      </w:r>
      <w:r>
        <w:rPr>
          <w:color w:val="auto"/>
        </w:rPr>
        <w:t>;</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Извршиоци Извођача уговорених активности морају бити оспособљени за употребу уређаја за мониторинг атмосфере и ЛЗО за заштиту дисајних органа</w:t>
      </w:r>
      <w:r>
        <w:rPr>
          <w:color w:val="auto"/>
        </w:rPr>
        <w:t>;</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 xml:space="preserve">ЛЗО за заштиту дисајних органа мора бити у </w:t>
      </w:r>
      <w:r>
        <w:rPr>
          <w:color w:val="auto"/>
          <w:lang w:val="sr-Cyrl-RS"/>
        </w:rPr>
        <w:t>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r>
        <w:rPr>
          <w:color w:val="auto"/>
        </w:rPr>
        <w:t>;</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Запослени Извођача мора разумети очитавања и сигнале гас детектора, односно максимално дозв</w:t>
      </w:r>
      <w:r>
        <w:rPr>
          <w:color w:val="auto"/>
          <w:lang w:val="sr-Cyrl-RS"/>
        </w:rPr>
        <w:t>ољене концентрације гасова чија је појава могућа приликом вршења опасних радова са гасом и поступак у случају оглашавања аларма на гас детектору</w:t>
      </w:r>
      <w:r>
        <w:rPr>
          <w:color w:val="auto"/>
        </w:rPr>
        <w:t>;</w:t>
      </w:r>
      <w:r>
        <w:rPr>
          <w:color w:val="auto"/>
          <w:lang w:val="sr-Cyrl-RS"/>
        </w:rPr>
        <w:t xml:space="preserve"> </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 xml:space="preserve">У случају прекорачења максимално дозвољене концентрације штетних гасова, обавезна је употреба ЛЗО за заштиту </w:t>
      </w:r>
      <w:r>
        <w:rPr>
          <w:color w:val="auto"/>
          <w:lang w:val="sr-Cyrl-RS"/>
        </w:rPr>
        <w:t>дисајних органа филтрацијом или изолацијом у складу са прописаним у Шеми позиционирања уређаја за мониторинг атмосфере</w:t>
      </w:r>
      <w:r>
        <w:rPr>
          <w:color w:val="auto"/>
        </w:rPr>
        <w:t>;</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У случају пада концентрације О2 испод 19.5% или преко 23%, обавезна је употреба заштите дисајних органа изолацијом</w:t>
      </w:r>
      <w:r>
        <w:rPr>
          <w:color w:val="auto"/>
        </w:rPr>
        <w:t>;</w:t>
      </w:r>
      <w:r>
        <w:rPr>
          <w:color w:val="auto"/>
          <w:lang w:val="sr-Cyrl-RS"/>
        </w:rPr>
        <w:t xml:space="preserve"> </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У случају прекорачења дозвољене границе експлозивности (изнад 20 % ДЕГ) и оглашавања аларма, радови се прекидају, запослени напуштају зону опасности и обавештавају линијског руководиоца</w:t>
      </w:r>
      <w:r>
        <w:rPr>
          <w:color w:val="auto"/>
        </w:rPr>
        <w:t>;</w:t>
      </w:r>
      <w:r>
        <w:rPr>
          <w:color w:val="auto"/>
          <w:lang w:val="sr-Cyrl-RS"/>
        </w:rPr>
        <w:t xml:space="preserve"> </w:t>
      </w:r>
    </w:p>
    <w:p w:rsidR="00C03942" w:rsidRDefault="00C41926">
      <w:pPr>
        <w:pStyle w:val="ListParagraph"/>
        <w:numPr>
          <w:ilvl w:val="0"/>
          <w:numId w:val="7"/>
        </w:numPr>
        <w:spacing w:before="120" w:after="120" w:line="240" w:lineRule="auto"/>
        <w:ind w:left="426"/>
        <w:contextualSpacing w:val="0"/>
        <w:rPr>
          <w:color w:val="auto"/>
          <w:lang w:val="sr-Cyrl-RS"/>
        </w:rPr>
      </w:pPr>
      <w:r>
        <w:rPr>
          <w:color w:val="auto"/>
          <w:lang w:val="sr-Cyrl-RS"/>
        </w:rPr>
        <w:t xml:space="preserve">У зонама опасности је строго забрањена употреба електричних уређаја </w:t>
      </w:r>
      <w:r>
        <w:rPr>
          <w:color w:val="auto"/>
          <w:lang w:val="sr-Cyrl-RS"/>
        </w:rPr>
        <w:t>који нису у против експлозивној заштити (електрични алати, генератори, компресори, продужни каблови и сл.)</w:t>
      </w:r>
      <w:r>
        <w:rPr>
          <w:color w:val="auto"/>
        </w:rPr>
        <w:t>;</w:t>
      </w:r>
    </w:p>
    <w:p w:rsidR="00C03942" w:rsidRDefault="00C41926">
      <w:pPr>
        <w:pStyle w:val="ListParagraph"/>
        <w:numPr>
          <w:ilvl w:val="0"/>
          <w:numId w:val="7"/>
        </w:numPr>
        <w:spacing w:before="120" w:after="120" w:line="240" w:lineRule="auto"/>
        <w:ind w:left="426"/>
        <w:contextualSpacing w:val="0"/>
        <w:rPr>
          <w:b/>
          <w:color w:val="auto"/>
          <w:lang w:val="sr-Cyrl-RS"/>
        </w:rPr>
      </w:pPr>
      <w:r>
        <w:rPr>
          <w:color w:val="auto"/>
          <w:lang w:val="sr-Cyrl-RS"/>
        </w:rPr>
        <w:t>Забрањена је употреба отвореног пламена и алата који варничи</w:t>
      </w:r>
      <w:r>
        <w:rPr>
          <w:b/>
          <w:color w:val="auto"/>
        </w:rPr>
        <w:t>;</w:t>
      </w:r>
    </w:p>
    <w:p w:rsidR="00C03942" w:rsidRDefault="00C41926">
      <w:pPr>
        <w:pStyle w:val="TextCroatia"/>
        <w:numPr>
          <w:ilvl w:val="0"/>
          <w:numId w:val="7"/>
        </w:numPr>
        <w:spacing w:before="120" w:after="120"/>
        <w:ind w:left="426"/>
        <w:rPr>
          <w:rFonts w:cs="Arial"/>
          <w:lang w:val="sr-Cyrl-RS"/>
        </w:rPr>
      </w:pPr>
      <w:r>
        <w:rPr>
          <w:rFonts w:cs="Arial"/>
          <w:lang w:val="sr-Cyrl-RS"/>
        </w:rPr>
        <w:lastRenderedPageBreak/>
        <w:t xml:space="preserve">Персонални детектори за гас морају бити укључени и смештени/постављени преко заштитне </w:t>
      </w:r>
      <w:r>
        <w:rPr>
          <w:rFonts w:cs="Arial"/>
          <w:lang w:val="sr-Cyrl-RS"/>
        </w:rPr>
        <w:t>одеће запосленог</w:t>
      </w:r>
      <w:r>
        <w:rPr>
          <w:rFonts w:cs="Arial"/>
          <w:lang w:val="sr-Latn-RS"/>
        </w:rPr>
        <w:t>.</w:t>
      </w:r>
      <w:r>
        <w:rPr>
          <w:rFonts w:cs="Arial"/>
          <w:lang w:val="sr-Cyrl-RS"/>
        </w:rPr>
        <w:t xml:space="preserve"> </w:t>
      </w:r>
    </w:p>
    <w:p w:rsidR="00C03942" w:rsidRDefault="00C41926">
      <w:pPr>
        <w:pStyle w:val="Heading1"/>
        <w:numPr>
          <w:ilvl w:val="1"/>
          <w:numId w:val="0"/>
        </w:numPr>
        <w:spacing w:before="360" w:after="120" w:line="240" w:lineRule="auto"/>
        <w:ind w:left="986" w:hanging="357"/>
        <w:rPr>
          <w:color w:val="auto"/>
          <w:lang w:val="sr-Cyrl-RS"/>
        </w:rPr>
      </w:pPr>
      <w:bookmarkStart w:id="22" w:name="_Toc221782221"/>
      <w:r>
        <w:rPr>
          <w:color w:val="auto"/>
          <w:lang w:val="sr-Cyrl-RS"/>
        </w:rPr>
        <w:t>Обележавање опреме (Color code)</w:t>
      </w:r>
      <w:bookmarkEnd w:id="22"/>
    </w:p>
    <w:p w:rsidR="00C03942" w:rsidRDefault="00C41926">
      <w:pPr>
        <w:pStyle w:val="ListParagraph"/>
        <w:spacing w:before="120" w:after="120" w:line="240" w:lineRule="auto"/>
        <w:ind w:left="0" w:firstLine="0"/>
        <w:contextualSpacing w:val="0"/>
        <w:rPr>
          <w:color w:val="auto"/>
          <w:lang w:val="sr-Cyrl-RS"/>
        </w:rPr>
      </w:pPr>
      <w:r>
        <w:rPr>
          <w:color w:val="auto"/>
          <w:lang w:val="sr-Cyrl-RS"/>
        </w:rPr>
        <w:t xml:space="preserve">Одговорно (задужено) лице које је Извођач одредио за обележавање опреме поставља ознаку у боји, пре отпочињања уговорених радних активности. </w:t>
      </w:r>
    </w:p>
    <w:p w:rsidR="00C03942" w:rsidRDefault="00C41926">
      <w:pPr>
        <w:pStyle w:val="ListParagraph"/>
        <w:spacing w:before="120" w:after="120" w:line="240" w:lineRule="auto"/>
        <w:ind w:left="0" w:firstLine="0"/>
        <w:contextualSpacing w:val="0"/>
        <w:rPr>
          <w:color w:val="auto"/>
          <w:lang w:val="sr-Cyrl-RS"/>
        </w:rPr>
      </w:pPr>
      <w:r>
        <w:rPr>
          <w:color w:val="auto"/>
          <w:lang w:val="sr-Cyrl-RS"/>
        </w:rPr>
        <w:t>Постављене ознаке у боји показују да је опрема проверена, безбедна за рад и погодна за даље коришћење.</w:t>
      </w:r>
    </w:p>
    <w:p w:rsidR="00C03942" w:rsidRDefault="00C41926">
      <w:pPr>
        <w:pStyle w:val="ListParagraph"/>
        <w:spacing w:before="120" w:after="120" w:line="240" w:lineRule="auto"/>
        <w:ind w:left="0" w:firstLine="0"/>
        <w:contextualSpacing w:val="0"/>
        <w:rPr>
          <w:color w:val="auto"/>
          <w:lang w:val="sr-Cyrl-RS"/>
        </w:rPr>
      </w:pPr>
      <w:r>
        <w:rPr>
          <w:color w:val="auto"/>
          <w:lang w:val="sr-Cyrl-RS"/>
        </w:rPr>
        <w:t>Издавање/ замену ознаке у боји на опреми врши одговорно (задужено) лице за интерни/ екстерни мониторинг и обележавање опреме, након извршења прегледа опр</w:t>
      </w:r>
      <w:r>
        <w:rPr>
          <w:color w:val="auto"/>
          <w:lang w:val="sr-Cyrl-RS"/>
        </w:rPr>
        <w:t>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rsidR="00C03942" w:rsidRDefault="00C41926">
      <w:pPr>
        <w:pStyle w:val="ListParagraph"/>
        <w:spacing w:before="120" w:after="120" w:line="240" w:lineRule="auto"/>
        <w:ind w:left="0" w:firstLine="0"/>
        <w:contextualSpacing w:val="0"/>
        <w:rPr>
          <w:color w:val="auto"/>
          <w:lang w:val="sr-Cyrl-RS"/>
        </w:rPr>
      </w:pPr>
      <w:r>
        <w:rPr>
          <w:color w:val="auto"/>
          <w:lang w:val="sr-Cyrl-RS"/>
        </w:rPr>
        <w:t>У сваком кварталу за опрему која одговара захтевима безбедности и здравља на раду се додељује пос</w:t>
      </w:r>
      <w:r>
        <w:rPr>
          <w:color w:val="auto"/>
          <w:lang w:val="sr-Cyrl-RS"/>
        </w:rPr>
        <w:t xml:space="preserve">ебна боја за обележавање у складу са Табелом 4 и постављају се ознаке. У случају да не задовољава захтеве поставља се ознака за обележавање неисправног средства за рад и опреме/ ЛЗО (Табела </w:t>
      </w:r>
      <w:r>
        <w:rPr>
          <w:color w:val="auto"/>
        </w:rPr>
        <w:t>2</w:t>
      </w:r>
      <w:r>
        <w:rPr>
          <w:color w:val="auto"/>
          <w:lang w:val="sr-Cyrl-RS"/>
        </w:rPr>
        <w:t>).</w:t>
      </w:r>
    </w:p>
    <w:p w:rsidR="00C03942" w:rsidRDefault="00C41926">
      <w:pPr>
        <w:spacing w:before="120" w:after="120" w:line="240" w:lineRule="auto"/>
        <w:ind w:left="0" w:right="0" w:firstLine="0"/>
        <w:rPr>
          <w:rFonts w:eastAsia="Calibri" w:cs="Times New Roman"/>
          <w:i/>
          <w:color w:val="auto"/>
          <w:szCs w:val="20"/>
          <w:lang w:val="sr-Cyrl-RS" w:eastAsia="en-US"/>
        </w:rPr>
      </w:pPr>
      <w:r>
        <w:rPr>
          <w:rFonts w:eastAsia="Calibri" w:cs="Times New Roman"/>
          <w:i/>
          <w:color w:val="auto"/>
          <w:szCs w:val="20"/>
          <w:lang w:val="sr-Cyrl-RS" w:eastAsia="en-US"/>
        </w:rPr>
        <w:t xml:space="preserve">Табела </w:t>
      </w:r>
      <w:r>
        <w:rPr>
          <w:rFonts w:eastAsia="Calibri" w:cs="Times New Roman"/>
          <w:i/>
          <w:color w:val="auto"/>
          <w:szCs w:val="20"/>
          <w:lang w:eastAsia="en-US"/>
        </w:rPr>
        <w:t>2</w:t>
      </w:r>
      <w:r>
        <w:rPr>
          <w:rFonts w:eastAsia="Calibri" w:cs="Times New Roman"/>
          <w:i/>
          <w:color w:val="auto"/>
          <w:szCs w:val="20"/>
          <w:lang w:val="sr-Cyrl-RS" w:eastAsia="en-US"/>
        </w:rPr>
        <w:t xml:space="preserve"> – Боје за обележавање</w:t>
      </w:r>
    </w:p>
    <w:tbl>
      <w:tblPr>
        <w:tblW w:w="493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017"/>
        <w:gridCol w:w="2257"/>
      </w:tblGrid>
      <w:tr w:rsidR="00C03942">
        <w:trPr>
          <w:trHeight w:val="2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C03942" w:rsidRDefault="00C41926">
            <w:pPr>
              <w:spacing w:before="120" w:after="120" w:line="240" w:lineRule="auto"/>
              <w:ind w:left="0" w:right="0" w:firstLine="0"/>
              <w:rPr>
                <w:rFonts w:eastAsia="Calibri"/>
                <w:b/>
                <w:bCs/>
                <w:color w:val="auto"/>
                <w:szCs w:val="20"/>
                <w:lang w:val="sr-Cyrl-RS" w:eastAsia="en-US"/>
              </w:rPr>
            </w:pPr>
            <w:r>
              <w:rPr>
                <w:rFonts w:eastAsia="Calibri" w:cs="Times New Roman"/>
                <w:b/>
                <w:color w:val="auto"/>
                <w:szCs w:val="20"/>
                <w:lang w:val="sr-Cyrl-RS" w:eastAsia="en-US" w:bidi="sr-Cyrl-RS"/>
              </w:rPr>
              <w:t>Квартал</w:t>
            </w:r>
          </w:p>
        </w:tc>
        <w:tc>
          <w:tcPr>
            <w:tcW w:w="1217" w:type="pct"/>
            <w:tcBorders>
              <w:top w:val="single" w:sz="4" w:space="0" w:color="auto"/>
              <w:left w:val="single" w:sz="4" w:space="0" w:color="auto"/>
              <w:bottom w:val="single" w:sz="4" w:space="0" w:color="auto"/>
              <w:right w:val="single" w:sz="4" w:space="0" w:color="auto"/>
            </w:tcBorders>
            <w:shd w:val="clear" w:color="auto" w:fill="auto"/>
          </w:tcPr>
          <w:p w:rsidR="00C03942" w:rsidRDefault="00C41926">
            <w:pPr>
              <w:spacing w:before="120" w:after="120" w:line="240" w:lineRule="auto"/>
              <w:ind w:left="0" w:right="0" w:firstLine="0"/>
              <w:rPr>
                <w:rFonts w:eastAsia="Calibri"/>
                <w:b/>
                <w:bCs/>
                <w:color w:val="auto"/>
                <w:szCs w:val="20"/>
                <w:lang w:val="sr-Cyrl-RS" w:eastAsia="en-US"/>
              </w:rPr>
            </w:pPr>
            <w:r>
              <w:rPr>
                <w:rFonts w:eastAsia="Calibri" w:cs="Times New Roman"/>
                <w:b/>
                <w:color w:val="auto"/>
                <w:szCs w:val="20"/>
                <w:lang w:val="sr-Cyrl-RS" w:eastAsia="en-US" w:bidi="sr-Cyrl-RS"/>
              </w:rPr>
              <w:t>Боја</w:t>
            </w:r>
          </w:p>
        </w:tc>
      </w:tr>
      <w:tr w:rsidR="00C03942">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C03942" w:rsidRDefault="00C41926">
            <w:pPr>
              <w:spacing w:before="120" w:after="12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Први (јануар, фебруар, март)</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rsidR="00C03942" w:rsidRDefault="00C41926">
            <w:pPr>
              <w:spacing w:before="120" w:after="12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Бела (WHITE)</w:t>
            </w:r>
          </w:p>
        </w:tc>
      </w:tr>
      <w:tr w:rsidR="00C03942">
        <w:trPr>
          <w:trHeight w:val="397"/>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C03942" w:rsidRDefault="00C41926">
            <w:pPr>
              <w:spacing w:before="120" w:after="12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Други (април, мај, јун)</w:t>
            </w:r>
          </w:p>
        </w:tc>
        <w:tc>
          <w:tcPr>
            <w:tcW w:w="1217" w:type="pct"/>
            <w:tcBorders>
              <w:top w:val="single" w:sz="4" w:space="0" w:color="auto"/>
              <w:left w:val="single" w:sz="4" w:space="0" w:color="auto"/>
              <w:bottom w:val="single" w:sz="4" w:space="0" w:color="auto"/>
              <w:right w:val="single" w:sz="4" w:space="0" w:color="auto"/>
            </w:tcBorders>
            <w:shd w:val="clear" w:color="auto" w:fill="FFFF00"/>
            <w:vAlign w:val="center"/>
          </w:tcPr>
          <w:p w:rsidR="00C03942" w:rsidRDefault="00C41926">
            <w:pPr>
              <w:spacing w:before="120" w:after="120" w:line="240" w:lineRule="auto"/>
              <w:ind w:left="0" w:right="0" w:firstLine="0"/>
              <w:rPr>
                <w:rFonts w:eastAsia="Calibri" w:cs="Times New Roman"/>
                <w:color w:val="auto"/>
                <w:szCs w:val="20"/>
                <w:lang w:val="sr-Cyrl-RS" w:eastAsia="en-US"/>
              </w:rPr>
            </w:pPr>
            <w:r>
              <w:rPr>
                <w:rFonts w:eastAsia="Calibri" w:cs="Times New Roman"/>
                <w:color w:val="auto"/>
                <w:szCs w:val="20"/>
                <w:lang w:val="sr-Cyrl-RS" w:eastAsia="en-US" w:bidi="sr-Cyrl-RS"/>
              </w:rPr>
              <w:t>Жута (YELLOW)</w:t>
            </w:r>
          </w:p>
        </w:tc>
      </w:tr>
      <w:tr w:rsidR="00C03942">
        <w:trPr>
          <w:trHeight w:val="276"/>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C03942" w:rsidRDefault="00C41926">
            <w:pPr>
              <w:spacing w:before="120" w:after="12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Трећи (јул, август, септембар)</w:t>
            </w:r>
          </w:p>
        </w:tc>
        <w:tc>
          <w:tcPr>
            <w:tcW w:w="1217" w:type="pct"/>
            <w:tcBorders>
              <w:top w:val="single" w:sz="4" w:space="0" w:color="auto"/>
              <w:left w:val="single" w:sz="4" w:space="0" w:color="auto"/>
              <w:bottom w:val="single" w:sz="4" w:space="0" w:color="auto"/>
              <w:right w:val="single" w:sz="4" w:space="0" w:color="auto"/>
            </w:tcBorders>
            <w:shd w:val="clear" w:color="auto" w:fill="0000FF"/>
            <w:vAlign w:val="center"/>
          </w:tcPr>
          <w:p w:rsidR="00C03942" w:rsidRDefault="00C41926">
            <w:pPr>
              <w:spacing w:before="120" w:after="12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Плава (BLUE)</w:t>
            </w:r>
          </w:p>
        </w:tc>
      </w:tr>
      <w:tr w:rsidR="00C03942">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C03942" w:rsidRDefault="00C41926">
            <w:pPr>
              <w:spacing w:before="120" w:after="12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Четврти (октобар, новембар, децембар)</w:t>
            </w:r>
          </w:p>
        </w:tc>
        <w:tc>
          <w:tcPr>
            <w:tcW w:w="1217" w:type="pct"/>
            <w:tcBorders>
              <w:top w:val="single" w:sz="4" w:space="0" w:color="auto"/>
              <w:left w:val="single" w:sz="4" w:space="0" w:color="auto"/>
              <w:bottom w:val="single" w:sz="4" w:space="0" w:color="auto"/>
              <w:right w:val="single" w:sz="4" w:space="0" w:color="auto"/>
            </w:tcBorders>
            <w:shd w:val="clear" w:color="auto" w:fill="FFA500"/>
            <w:vAlign w:val="center"/>
          </w:tcPr>
          <w:p w:rsidR="00C03942" w:rsidRDefault="00C41926">
            <w:pPr>
              <w:spacing w:before="120" w:after="120" w:line="240" w:lineRule="auto"/>
              <w:ind w:left="0" w:right="0" w:firstLine="0"/>
              <w:rPr>
                <w:rFonts w:eastAsia="Calibri" w:cs="Times New Roman"/>
                <w:color w:val="auto"/>
                <w:szCs w:val="20"/>
                <w:lang w:val="sr-Cyrl-RS" w:eastAsia="en-US"/>
              </w:rPr>
            </w:pPr>
            <w:r>
              <w:rPr>
                <w:rFonts w:eastAsia="Calibri" w:cs="Times New Roman"/>
                <w:color w:val="auto"/>
                <w:szCs w:val="20"/>
                <w:lang w:val="sr-Cyrl-RS" w:eastAsia="en-US" w:bidi="sr-Cyrl-RS"/>
              </w:rPr>
              <w:t>Наранџаста (ORANGE)</w:t>
            </w:r>
          </w:p>
        </w:tc>
      </w:tr>
    </w:tbl>
    <w:p w:rsidR="00C03942" w:rsidRDefault="00C41926">
      <w:pPr>
        <w:spacing w:before="120" w:after="120" w:line="240" w:lineRule="auto"/>
        <w:ind w:left="0" w:right="0" w:firstLine="0"/>
        <w:rPr>
          <w:color w:val="auto"/>
          <w:lang w:val="sr-Cyrl-RS"/>
        </w:rPr>
      </w:pPr>
      <w:r>
        <w:rPr>
          <w:color w:val="auto"/>
          <w:lang w:val="sr-Cyrl-RS"/>
        </w:rPr>
        <w:t>Замена ознака у боји на опреми (осим скела, радни</w:t>
      </w:r>
      <w:r>
        <w:rPr>
          <w:color w:val="auto"/>
          <w:lang w:val="sr-Cyrl-RS"/>
        </w:rPr>
        <w:t>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rsidR="00C03942" w:rsidRDefault="00C41926">
      <w:pPr>
        <w:spacing w:before="120" w:after="120" w:line="240" w:lineRule="auto"/>
        <w:ind w:left="0" w:right="0" w:firstLine="0"/>
        <w:rPr>
          <w:color w:val="auto"/>
          <w:lang w:val="sr-Cyrl-RS"/>
        </w:rPr>
      </w:pPr>
      <w:r>
        <w:rPr>
          <w:color w:val="auto"/>
          <w:lang w:val="sr-Cyrl-RS"/>
        </w:rPr>
        <w:t xml:space="preserve">За скеле/ платформе/ мердевине постављају се одговарајуће ознаке за обележавање скела/ платформи/ мердевина. Боје ознака се додељују у складу са Табелом </w:t>
      </w:r>
      <w:r>
        <w:rPr>
          <w:color w:val="auto"/>
        </w:rPr>
        <w:t>3</w:t>
      </w:r>
      <w:r>
        <w:rPr>
          <w:color w:val="auto"/>
          <w:lang w:val="sr-Cyrl-RS"/>
        </w:rPr>
        <w:t>.</w:t>
      </w:r>
    </w:p>
    <w:p w:rsidR="00C03942" w:rsidRDefault="00C41926">
      <w:pPr>
        <w:spacing w:before="120" w:after="120" w:line="240" w:lineRule="auto"/>
        <w:ind w:left="0" w:right="0" w:firstLine="0"/>
        <w:rPr>
          <w:color w:val="auto"/>
          <w:lang w:val="sr-Cyrl-RS"/>
        </w:rPr>
      </w:pPr>
      <w:r>
        <w:rPr>
          <w:rFonts w:eastAsia="Calibri" w:cs="Times New Roman"/>
          <w:i/>
          <w:color w:val="auto"/>
          <w:szCs w:val="20"/>
          <w:lang w:val="sr-Cyrl-RS"/>
        </w:rPr>
        <w:t xml:space="preserve">Табела </w:t>
      </w:r>
      <w:r>
        <w:rPr>
          <w:rFonts w:eastAsia="Calibri" w:cs="Times New Roman"/>
          <w:i/>
          <w:color w:val="auto"/>
          <w:szCs w:val="20"/>
        </w:rPr>
        <w:t>3</w:t>
      </w:r>
      <w:r>
        <w:rPr>
          <w:rFonts w:eastAsia="Calibri" w:cs="Times New Roman"/>
          <w:i/>
          <w:color w:val="auto"/>
          <w:szCs w:val="20"/>
          <w:lang w:val="sr-Cyrl-RS"/>
        </w:rPr>
        <w:t xml:space="preserve"> – Ознаке за обележавање скела/платформи/лестви</w:t>
      </w:r>
    </w:p>
    <w:tbl>
      <w:tblPr>
        <w:tblStyle w:val="TableGrid1"/>
        <w:tblW w:w="0" w:type="auto"/>
        <w:jc w:val="center"/>
        <w:tblLook w:val="04A0" w:firstRow="1" w:lastRow="0" w:firstColumn="1" w:lastColumn="0" w:noHBand="0" w:noVBand="1"/>
      </w:tblPr>
      <w:tblGrid>
        <w:gridCol w:w="7050"/>
        <w:gridCol w:w="2350"/>
      </w:tblGrid>
      <w:tr w:rsidR="00C03942">
        <w:trPr>
          <w:jc w:val="center"/>
        </w:trPr>
        <w:tc>
          <w:tcPr>
            <w:tcW w:w="3750" w:type="pct"/>
          </w:tcPr>
          <w:p w:rsidR="00C03942" w:rsidRDefault="00C41926">
            <w:pPr>
              <w:spacing w:before="120" w:after="120" w:line="240" w:lineRule="auto"/>
              <w:ind w:left="0" w:right="0" w:firstLine="0"/>
              <w:rPr>
                <w:rFonts w:eastAsia="Calibri" w:cs="Times New Roman"/>
                <w:i/>
                <w:color w:val="auto"/>
                <w:szCs w:val="20"/>
                <w:lang w:val="sr-Cyrl-RS"/>
              </w:rPr>
            </w:pPr>
            <w:r>
              <w:rPr>
                <w:rFonts w:eastAsia="Calibri" w:cs="Times New Roman"/>
                <w:b/>
                <w:color w:val="auto"/>
                <w:szCs w:val="20"/>
                <w:lang w:val="sr-Cyrl-RS" w:bidi="sr-Cyrl-RS"/>
              </w:rPr>
              <w:t>Статус</w:t>
            </w:r>
          </w:p>
        </w:tc>
        <w:tc>
          <w:tcPr>
            <w:tcW w:w="1250" w:type="pct"/>
          </w:tcPr>
          <w:p w:rsidR="00C03942" w:rsidRDefault="00C41926">
            <w:pPr>
              <w:spacing w:before="120" w:after="120" w:line="240" w:lineRule="auto"/>
              <w:ind w:left="0" w:right="0" w:firstLine="0"/>
              <w:rPr>
                <w:rFonts w:eastAsia="Calibri" w:cs="Times New Roman"/>
                <w:b/>
                <w:color w:val="auto"/>
                <w:szCs w:val="20"/>
                <w:lang w:val="sr-Cyrl-RS"/>
              </w:rPr>
            </w:pPr>
            <w:r>
              <w:rPr>
                <w:rFonts w:eastAsia="Calibri" w:cs="Times New Roman"/>
                <w:b/>
                <w:color w:val="auto"/>
                <w:szCs w:val="20"/>
                <w:lang w:val="sr-Cyrl-RS" w:bidi="sr-Cyrl-RS"/>
              </w:rPr>
              <w:t>Боја</w:t>
            </w:r>
          </w:p>
        </w:tc>
      </w:tr>
      <w:tr w:rsidR="00C03942">
        <w:trPr>
          <w:jc w:val="center"/>
        </w:trPr>
        <w:tc>
          <w:tcPr>
            <w:tcW w:w="3750" w:type="pct"/>
          </w:tcPr>
          <w:p w:rsidR="00C03942" w:rsidRDefault="00C41926">
            <w:pPr>
              <w:spacing w:before="120" w:after="12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Одговара захтевима, безбедно за употребу</w:t>
            </w:r>
          </w:p>
        </w:tc>
        <w:tc>
          <w:tcPr>
            <w:tcW w:w="1250" w:type="pct"/>
            <w:tcBorders>
              <w:bottom w:val="single" w:sz="4" w:space="0" w:color="auto"/>
            </w:tcBorders>
            <w:shd w:val="clear" w:color="auto" w:fill="008000"/>
            <w:vAlign w:val="center"/>
          </w:tcPr>
          <w:p w:rsidR="00C03942" w:rsidRDefault="00C41926">
            <w:pPr>
              <w:spacing w:before="120" w:after="12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Зелена (GREEN)</w:t>
            </w:r>
          </w:p>
        </w:tc>
      </w:tr>
      <w:tr w:rsidR="00C03942">
        <w:trPr>
          <w:trHeight w:val="479"/>
          <w:jc w:val="center"/>
        </w:trPr>
        <w:tc>
          <w:tcPr>
            <w:tcW w:w="3750" w:type="pct"/>
          </w:tcPr>
          <w:p w:rsidR="00C03942" w:rsidRDefault="00C41926">
            <w:pPr>
              <w:spacing w:before="120" w:after="12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Не одговара захтевима, забрањена употреба/ небезбедно за рад/ у фази монтаже/ није прегледана</w:t>
            </w:r>
          </w:p>
        </w:tc>
        <w:tc>
          <w:tcPr>
            <w:tcW w:w="1250" w:type="pct"/>
            <w:shd w:val="clear" w:color="auto" w:fill="FF0000"/>
            <w:vAlign w:val="center"/>
          </w:tcPr>
          <w:p w:rsidR="00C03942" w:rsidRDefault="00C41926">
            <w:pPr>
              <w:spacing w:before="120" w:after="12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Црвена (RED)</w:t>
            </w:r>
          </w:p>
        </w:tc>
      </w:tr>
    </w:tbl>
    <w:p w:rsidR="00C03942" w:rsidRDefault="00C41926">
      <w:pPr>
        <w:spacing w:before="120" w:after="120" w:line="240" w:lineRule="auto"/>
        <w:ind w:left="0" w:right="0" w:firstLine="0"/>
        <w:rPr>
          <w:color w:val="auto"/>
          <w:lang w:val="sr-Cyrl-RS"/>
        </w:rPr>
      </w:pPr>
      <w:r>
        <w:rPr>
          <w:color w:val="auto"/>
          <w:lang w:val="sr-Cyrl-RS"/>
        </w:rPr>
        <w:t>Руководиоци радова обезбеђују информисање лица који изводе радовe о актуелним и</w:t>
      </w:r>
      <w:r>
        <w:rPr>
          <w:color w:val="auto"/>
          <w:lang w:val="sr-Cyrl-RS"/>
        </w:rPr>
        <w:t>нформацијама везано за обележавање бојама за одговарајући квартал, у оквиру програма ибучавања на радном месту, између осталог и у оквиру одржавања циљних обука пре почетка извођења радова.</w:t>
      </w:r>
      <w:bookmarkStart w:id="23" w:name="_Hlk188708724"/>
    </w:p>
    <w:p w:rsidR="00C03942" w:rsidRDefault="00C41926">
      <w:pPr>
        <w:pStyle w:val="Heading1"/>
        <w:numPr>
          <w:ilvl w:val="1"/>
          <w:numId w:val="0"/>
        </w:numPr>
        <w:spacing w:before="360" w:after="120" w:line="240" w:lineRule="auto"/>
        <w:ind w:left="986" w:hanging="357"/>
        <w:rPr>
          <w:color w:val="auto"/>
          <w:lang w:val="sr-Cyrl-RS"/>
        </w:rPr>
      </w:pPr>
      <w:bookmarkStart w:id="24" w:name="_Toc221782222"/>
      <w:bookmarkStart w:id="25" w:name="_Hlk189727569"/>
      <w:r>
        <w:rPr>
          <w:color w:val="auto"/>
          <w:lang w:val="sr-Cyrl-RS"/>
        </w:rPr>
        <w:lastRenderedPageBreak/>
        <w:t>Рад са електричним уређајима</w:t>
      </w:r>
      <w:bookmarkEnd w:id="24"/>
      <w:r>
        <w:rPr>
          <w:color w:val="auto"/>
          <w:lang w:val="sr-Cyrl-RS"/>
        </w:rPr>
        <w:t xml:space="preserve"> </w:t>
      </w:r>
      <w:bookmarkEnd w:id="25"/>
    </w:p>
    <w:p w:rsidR="00C03942" w:rsidRDefault="00C41926">
      <w:pPr>
        <w:spacing w:before="120" w:after="120" w:line="240" w:lineRule="auto"/>
        <w:ind w:left="0" w:right="2"/>
        <w:rPr>
          <w:color w:val="auto"/>
          <w:lang w:val="sr-Cyrl-RS"/>
        </w:rPr>
      </w:pPr>
      <w:r>
        <w:rPr>
          <w:color w:val="auto"/>
          <w:lang w:val="sr-Cyrl-RS"/>
        </w:rPr>
        <w:t>Прикључивање преносног алата на елек</w:t>
      </w:r>
      <w:r>
        <w:rPr>
          <w:color w:val="auto"/>
          <w:lang w:val="sr-Cyrl-RS"/>
        </w:rPr>
        <w:t>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Pr>
          <w:color w:val="auto"/>
          <w:vertAlign w:val="superscript"/>
          <w:lang w:val="sr-Cyrl-RS"/>
        </w:rPr>
        <w:t>2</w:t>
      </w:r>
      <w:r>
        <w:rPr>
          <w:color w:val="auto"/>
          <w:lang w:val="sr-Cyrl-RS"/>
        </w:rPr>
        <w:t xml:space="preserve">. </w:t>
      </w:r>
    </w:p>
    <w:p w:rsidR="00C03942" w:rsidRDefault="00C41926">
      <w:pPr>
        <w:pStyle w:val="CommentText"/>
        <w:spacing w:before="120" w:after="120"/>
        <w:rPr>
          <w:lang w:val="sr-Cyrl-RS"/>
        </w:rPr>
      </w:pPr>
      <w:r>
        <w:rPr>
          <w:lang w:val="sr-Cyrl-RS"/>
        </w:rPr>
        <w:t>У зонама експлозивности где постоји могућност настанка пожара/ експлозије обавезно је кориштење</w:t>
      </w:r>
      <w:r>
        <w:rPr>
          <w:lang w:val="sr-Cyrl-RS"/>
        </w:rPr>
        <w:t xml:space="preserve"> опреме која је у Ех изведби.</w:t>
      </w:r>
    </w:p>
    <w:p w:rsidR="00C03942" w:rsidRDefault="00C41926">
      <w:pPr>
        <w:spacing w:before="120" w:after="120" w:line="240" w:lineRule="auto"/>
        <w:ind w:left="0" w:right="2"/>
        <w:rPr>
          <w:color w:val="auto"/>
          <w:lang w:val="sr-Cyrl-RS"/>
        </w:rPr>
      </w:pPr>
      <w:r>
        <w:rPr>
          <w:color w:val="auto"/>
          <w:lang w:val="sr-Cyrl-RS"/>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електронским путем  пре почетка извођe</w:t>
      </w:r>
      <w:r>
        <w:rPr>
          <w:color w:val="auto"/>
          <w:lang w:val="sr-Cyrl-RS"/>
        </w:rPr>
        <w:t xml:space="preserve">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извођeња радова. </w:t>
      </w:r>
    </w:p>
    <w:p w:rsidR="00C03942" w:rsidRDefault="00C41926">
      <w:pPr>
        <w:pStyle w:val="Heading1"/>
        <w:numPr>
          <w:ilvl w:val="1"/>
          <w:numId w:val="0"/>
        </w:numPr>
        <w:spacing w:before="360" w:after="120" w:line="240" w:lineRule="auto"/>
        <w:ind w:left="986" w:hanging="357"/>
        <w:rPr>
          <w:color w:val="auto"/>
          <w:lang w:val="sr-Cyrl-RS"/>
        </w:rPr>
      </w:pPr>
      <w:bookmarkStart w:id="26" w:name="_Toc221782223"/>
      <w:r>
        <w:rPr>
          <w:color w:val="auto"/>
          <w:lang w:val="sr-Cyrl-RS"/>
        </w:rPr>
        <w:t xml:space="preserve">Активности у високонапонским постројењима и рад у близини </w:t>
      </w:r>
      <w:r>
        <w:rPr>
          <w:color w:val="auto"/>
          <w:lang w:val="sr-Cyrl-RS"/>
        </w:rPr>
        <w:t>водова</w:t>
      </w:r>
      <w:bookmarkEnd w:id="26"/>
      <w:r>
        <w:rPr>
          <w:color w:val="auto"/>
          <w:lang w:val="sr-Cyrl-RS"/>
        </w:rPr>
        <w:t xml:space="preserve"> </w:t>
      </w:r>
    </w:p>
    <w:p w:rsidR="00C03942" w:rsidRDefault="00C41926">
      <w:pPr>
        <w:spacing w:before="120" w:after="120" w:line="240" w:lineRule="auto"/>
        <w:ind w:left="0" w:right="2"/>
        <w:rPr>
          <w:color w:val="auto"/>
          <w:lang w:val="sr-Cyrl-RS"/>
        </w:rPr>
      </w:pPr>
      <w:r>
        <w:rPr>
          <w:color w:val="auto"/>
          <w:lang w:val="sr-Cyrl-RS"/>
        </w:rPr>
        <w:t>Обавеза извођача радова током реализација активности на високонапонским постројењима и рад у близини водова су:</w:t>
      </w:r>
    </w:p>
    <w:p w:rsidR="00C03942" w:rsidRDefault="00C41926">
      <w:pPr>
        <w:pStyle w:val="ListParagraph"/>
        <w:numPr>
          <w:ilvl w:val="0"/>
          <w:numId w:val="8"/>
        </w:numPr>
        <w:spacing w:before="120" w:after="120" w:line="240" w:lineRule="auto"/>
        <w:ind w:left="426" w:right="2"/>
        <w:contextualSpacing w:val="0"/>
        <w:rPr>
          <w:color w:val="auto"/>
          <w:lang w:val="sr-Cyrl-RS"/>
        </w:rPr>
      </w:pPr>
      <w:r>
        <w:rPr>
          <w:color w:val="auto"/>
          <w:lang w:val="sr-Cyrl-RS"/>
        </w:rPr>
        <w:t>Изоловање и закључавање извора опасне енергије;</w:t>
      </w:r>
    </w:p>
    <w:p w:rsidR="00C03942" w:rsidRDefault="00C41926">
      <w:pPr>
        <w:pStyle w:val="ListParagraph"/>
        <w:numPr>
          <w:ilvl w:val="0"/>
          <w:numId w:val="8"/>
        </w:numPr>
        <w:spacing w:before="120" w:after="120" w:line="240" w:lineRule="auto"/>
        <w:ind w:left="426" w:right="2"/>
        <w:contextualSpacing w:val="0"/>
        <w:rPr>
          <w:color w:val="auto"/>
          <w:lang w:val="sr-Cyrl-RS"/>
        </w:rPr>
      </w:pPr>
      <w:r>
        <w:rPr>
          <w:color w:val="auto"/>
          <w:lang w:val="sr-Cyrl-RS"/>
        </w:rPr>
        <w:t xml:space="preserve">Довести опрему у безнапонско стање; </w:t>
      </w:r>
    </w:p>
    <w:p w:rsidR="00C03942" w:rsidRDefault="00C41926">
      <w:pPr>
        <w:pStyle w:val="ListParagraph"/>
        <w:numPr>
          <w:ilvl w:val="0"/>
          <w:numId w:val="8"/>
        </w:numPr>
        <w:spacing w:before="120" w:after="120" w:line="240" w:lineRule="auto"/>
        <w:ind w:left="426" w:right="2"/>
        <w:contextualSpacing w:val="0"/>
        <w:rPr>
          <w:color w:val="auto"/>
          <w:lang w:val="sr-Cyrl-RS"/>
        </w:rPr>
      </w:pPr>
      <w:r>
        <w:rPr>
          <w:color w:val="auto"/>
          <w:lang w:val="sr-Cyrl-RS"/>
        </w:rPr>
        <w:t xml:space="preserve">Поставити заштитне преграде; </w:t>
      </w:r>
    </w:p>
    <w:p w:rsidR="00C03942" w:rsidRDefault="00C41926">
      <w:pPr>
        <w:pStyle w:val="ListParagraph"/>
        <w:numPr>
          <w:ilvl w:val="0"/>
          <w:numId w:val="8"/>
        </w:numPr>
        <w:spacing w:before="120" w:after="120" w:line="240" w:lineRule="auto"/>
        <w:ind w:left="426" w:right="2"/>
        <w:contextualSpacing w:val="0"/>
        <w:rPr>
          <w:color w:val="auto"/>
          <w:lang w:val="sr-Cyrl-RS"/>
        </w:rPr>
      </w:pPr>
      <w:r>
        <w:rPr>
          <w:color w:val="auto"/>
          <w:lang w:val="sr-Cyrl-RS"/>
        </w:rPr>
        <w:t>Обезбедити електроизо</w:t>
      </w:r>
      <w:r>
        <w:rPr>
          <w:color w:val="auto"/>
          <w:lang w:val="sr-Cyrl-RS"/>
        </w:rPr>
        <w:t>лациону опрему за рад у близини и под напоном;</w:t>
      </w:r>
    </w:p>
    <w:p w:rsidR="00C03942" w:rsidRDefault="00C41926">
      <w:pPr>
        <w:pStyle w:val="ListParagraph"/>
        <w:numPr>
          <w:ilvl w:val="0"/>
          <w:numId w:val="8"/>
        </w:numPr>
        <w:spacing w:before="120" w:after="120" w:line="240" w:lineRule="auto"/>
        <w:ind w:left="426" w:right="2"/>
        <w:contextualSpacing w:val="0"/>
        <w:rPr>
          <w:color w:val="auto"/>
          <w:lang w:val="sr-Cyrl-RS"/>
        </w:rPr>
      </w:pPr>
      <w:r>
        <w:rPr>
          <w:color w:val="auto"/>
          <w:lang w:val="sr-Cyrl-RS"/>
        </w:rPr>
        <w:t>Достављање стручних налаза о исправности електроизолационе опреме.</w:t>
      </w:r>
    </w:p>
    <w:p w:rsidR="00C03942" w:rsidRDefault="00C41926">
      <w:pPr>
        <w:spacing w:before="240" w:after="120" w:line="240" w:lineRule="auto"/>
        <w:ind w:left="11" w:right="0" w:hanging="11"/>
        <w:rPr>
          <w:b/>
          <w:color w:val="auto"/>
          <w:lang w:val="sr-Cyrl-RS"/>
        </w:rPr>
      </w:pPr>
      <w:r>
        <w:rPr>
          <w:b/>
          <w:color w:val="auto"/>
          <w:lang w:val="sr-Cyrl-RS"/>
        </w:rPr>
        <w:t>Приликом извођења радова у области електро-безбедности Извођач је дужан да:</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 xml:space="preserve">Oбезбеди извођење радова, уз испуњавање захтева за </w:t>
      </w:r>
      <w:r>
        <w:rPr>
          <w:color w:val="auto"/>
          <w:lang w:val="sr-Cyrl-RS"/>
        </w:rPr>
        <w:t>електробезбедност у складу са законском регулативом Републике Србије, техничким прописима, и нормативним документима који важе код Наручиоца;</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Пре почетка извођења радова на електроинсталацијама прибави/ добије одобрење (Дозволу за рад) за улазак у високоен</w:t>
      </w:r>
      <w:r>
        <w:rPr>
          <w:color w:val="auto"/>
          <w:lang w:val="sr-Cyrl-RS"/>
        </w:rPr>
        <w:t xml:space="preserve">ергетска постројења , рад у близини водова под високим напоном , као и рад на инсталацијама под напоном (високи и ниски); </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Лице које је одговорно за безбедно извођење радова (руководилац радова/ надзор) мора да буде у зони где се изводе радови тако да су м</w:t>
      </w:r>
      <w:r>
        <w:rPr>
          <w:color w:val="auto"/>
          <w:lang w:val="sr-Cyrl-RS"/>
        </w:rPr>
        <w:t>у лица која те радове извршавају у зони видљивости;</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 xml:space="preserve">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 </w:t>
      </w:r>
      <w:r>
        <w:rPr>
          <w:color w:val="auto"/>
          <w:lang w:val="sr-Cyrl-RS"/>
        </w:rPr>
        <w:t>(руководилац радова) и по потреби његовог заменика;</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Обезбеди на месту извођења радова постојање техничке документације и упутстава за коришћенa заштитнa средства и електрични алат/ опрему за извођење радова, које мора чувати именовано одговорно лице за еле</w:t>
      </w:r>
      <w:r>
        <w:rPr>
          <w:color w:val="auto"/>
          <w:lang w:val="sr-Cyrl-RS"/>
        </w:rPr>
        <w:t xml:space="preserve">ктробезбедност, у складу са одредбама Правилника о општим мерама заштите на раду од опасног дејства електричне струје у објектима намењеним за рад, радним просторијама и на радилиштима; </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Пре почетка извођења радова , обезбеди/ добије техничке услове за изр</w:t>
      </w:r>
      <w:r>
        <w:rPr>
          <w:color w:val="auto"/>
          <w:lang w:val="sr-Cyrl-RS"/>
        </w:rPr>
        <w:t>аду пројектне или друге потребне документације, од ОД задуженим за предметне радове (енергетика), надлежне за објекат/ опрему где се изводе радови, и да усагласи израђену документацију са предметним ОД (за енергетику). При дефинисању захтева за израду потр</w:t>
      </w:r>
      <w:r>
        <w:rPr>
          <w:color w:val="auto"/>
          <w:lang w:val="sr-Cyrl-RS"/>
        </w:rPr>
        <w:t>ебне документације, по потреби укључити компаније које обезбеђују испоруку електричне енергије, и евентуално представнике надлежних државних органа/ министарства/ локалне самоуправе;</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lastRenderedPageBreak/>
        <w:t>Има запослено стручно, квалификовано електротехничко особље са одговарају</w:t>
      </w:r>
      <w:r>
        <w:rPr>
          <w:color w:val="auto"/>
          <w:lang w:val="sr-Cyrl-RS"/>
        </w:rPr>
        <w:t xml:space="preserve">ћим сертификатима из области електротехнике, оспособљење за рад са електроенергетском опремом и инсталацијама; </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 xml:space="preserve">Запослени Извођача, који изводе радове или својим активностима при извођењу радова утичу на рад електричних инсталација у власништву Наручиоца, </w:t>
      </w:r>
      <w:r>
        <w:rPr>
          <w:color w:val="auto"/>
          <w:lang w:val="sr-Cyrl-RS"/>
        </w:rPr>
        <w:t xml:space="preserve">морају да имају стручну квалификацију, која одговара врсти радова и да су прошли стручну обуку; </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О</w:t>
      </w:r>
      <w:r>
        <w:rPr>
          <w:color w:val="auto"/>
          <w:lang w:val="sr-Cyrl-RS"/>
        </w:rPr>
        <w:t>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C03942" w:rsidRDefault="00C41926">
      <w:pPr>
        <w:pStyle w:val="ListParagraph"/>
        <w:numPr>
          <w:ilvl w:val="0"/>
          <w:numId w:val="21"/>
        </w:numPr>
        <w:spacing w:before="120" w:after="120" w:line="240" w:lineRule="auto"/>
        <w:ind w:left="426" w:right="0"/>
        <w:contextualSpacing w:val="0"/>
        <w:rPr>
          <w:color w:val="auto"/>
          <w:lang w:val="sr-Cyrl-RS"/>
        </w:rPr>
      </w:pPr>
      <w:r>
        <w:rPr>
          <w:lang w:val="sr-Cyrl-RS"/>
        </w:rPr>
        <w:t>Кабловски водови на местима г</w:t>
      </w:r>
      <w:r>
        <w:rPr>
          <w:lang w:val="sr-Cyrl-RS"/>
        </w:rPr>
        <w:t>де пролазе људи морају бити постављени на висину од најмање 3.5</w:t>
      </w:r>
      <w:r>
        <w:t>m</w:t>
      </w:r>
      <w:r>
        <w:rPr>
          <w:lang w:val="sr-Cyrl-RS"/>
        </w:rPr>
        <w:t>, а на местима проласка транспортних средстава  најмање 6,0</w:t>
      </w:r>
      <w:r>
        <w:t>m</w:t>
      </w:r>
      <w:r>
        <w:rPr>
          <w:lang w:val="sr-Cyrl-RS"/>
        </w:rPr>
        <w:t xml:space="preserve"> од нивоа пода/</w:t>
      </w:r>
      <w:r>
        <w:t xml:space="preserve"> </w:t>
      </w:r>
      <w:r>
        <w:rPr>
          <w:lang w:val="sr-Cyrl-RS"/>
        </w:rPr>
        <w:t xml:space="preserve">платформе или нивоа земље у кабловским системима (кабловским мостовима, каналима и другим конструкцијама специјално </w:t>
      </w:r>
      <w:r>
        <w:rPr>
          <w:lang w:val="sr-Cyrl-RS"/>
        </w:rPr>
        <w:t>намењеним за постављање у њих каблова/</w:t>
      </w:r>
      <w:r>
        <w:t xml:space="preserve"> </w:t>
      </w:r>
      <w:r>
        <w:rPr>
          <w:lang w:val="sr-Cyrl-RS"/>
        </w:rPr>
        <w:t>на сајлама за вешање између објеката (зграда)/</w:t>
      </w:r>
      <w:r>
        <w:t xml:space="preserve"> </w:t>
      </w:r>
      <w:r>
        <w:rPr>
          <w:lang w:val="sr-Cyrl-RS"/>
        </w:rPr>
        <w:t>на специјалним носачима/</w:t>
      </w:r>
      <w:r>
        <w:t xml:space="preserve"> </w:t>
      </w:r>
      <w:r>
        <w:rPr>
          <w:lang w:val="sr-Cyrl-RS"/>
        </w:rPr>
        <w:t>сталцима/</w:t>
      </w:r>
      <w:r>
        <w:t xml:space="preserve"> </w:t>
      </w:r>
      <w:r>
        <w:rPr>
          <w:lang w:val="sr-Cyrl-RS"/>
        </w:rPr>
        <w:t>причвршћени унутар производних објеката/ конструкција. Ширина пролаза на местима за пролаз људи мора да буде најмање 0,8</w:t>
      </w:r>
      <w:r>
        <w:t>m</w:t>
      </w:r>
      <w:r>
        <w:rPr>
          <w:lang w:val="sr-Cyrl-RS"/>
        </w:rPr>
        <w:t>, док на мести</w:t>
      </w:r>
      <w:r>
        <w:rPr>
          <w:lang w:val="sr-Cyrl-RS"/>
        </w:rPr>
        <w:t>ма за пролаз транспортних средстава мора бити најмање 3,0</w:t>
      </w:r>
      <w:r>
        <w:t>m;</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w:t>
      </w:r>
      <w:r>
        <w:rPr>
          <w:color w:val="auto"/>
        </w:rPr>
        <w:t xml:space="preserve"> </w:t>
      </w:r>
      <w:r>
        <w:rPr>
          <w:color w:val="auto"/>
          <w:lang w:val="sr-Cyrl-RS"/>
        </w:rPr>
        <w:t xml:space="preserve">запосленима </w:t>
      </w:r>
      <w:r>
        <w:rPr>
          <w:color w:val="auto"/>
          <w:lang w:val="sr-Cyrl-RS"/>
        </w:rPr>
        <w:t>који се не баве електротeхничким пословима, да буду обележени таблицама са називима одговорног лица за електробезбедност и ознаком „Опрез високи напон“</w:t>
      </w:r>
      <w:r>
        <w:rPr>
          <w:color w:val="auto"/>
        </w:rPr>
        <w:t xml:space="preserve">  </w:t>
      </w:r>
      <w:r>
        <w:rPr>
          <w:color w:val="auto"/>
          <w:lang w:val="sr-Cyrl-RS"/>
        </w:rPr>
        <w:t>(црни троугао на жутој позадини), са идентификационим бројем објекта електроинсталације и телефоном одг</w:t>
      </w:r>
      <w:r>
        <w:rPr>
          <w:color w:val="auto"/>
          <w:lang w:val="sr-Cyrl-RS"/>
        </w:rPr>
        <w:t>оворне службе наручиоца</w:t>
      </w:r>
      <w:r>
        <w:rPr>
          <w:color w:val="auto"/>
        </w:rPr>
        <w:t>;</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На јединица електроопреме (конкретна електро опремa која је позиционирана фиксно, која се користи у технолошком процесу и напаја се од мреже наизменичне струје од 50VAC и једносмерне струје изнад 120VDC постављени знаци "Опасност в</w:t>
      </w:r>
      <w:r>
        <w:rPr>
          <w:color w:val="auto"/>
          <w:lang w:val="sr-Cyrl-RS"/>
        </w:rPr>
        <w:t>исоки напон"/</w:t>
      </w:r>
      <w:r>
        <w:rPr>
          <w:color w:val="auto"/>
        </w:rPr>
        <w:t xml:space="preserve"> </w:t>
      </w:r>
      <w:r>
        <w:rPr>
          <w:color w:val="auto"/>
          <w:lang w:val="sr-Cyrl-RS"/>
        </w:rPr>
        <w:t>"Опасност ниски напон</w:t>
      </w:r>
      <w:r>
        <w:rPr>
          <w:rFonts w:ascii="Symbol" w:eastAsia="Symbol" w:hAnsi="Symbol" w:cs="Symbol"/>
          <w:color w:val="auto"/>
          <w:lang w:val="sr-Cyrl-RS"/>
        </w:rPr>
        <w:t></w:t>
      </w:r>
      <w:r>
        <w:rPr>
          <w:color w:val="auto"/>
          <w:lang w:val="sr-Cyrl-RS"/>
        </w:rPr>
        <w:t xml:space="preserve"> читљиви и имају одговарајуће димензије (црни знак на жутој позадини једнакостраничног троугла са дужином странице најмање 25 mm)</w:t>
      </w:r>
      <w:r>
        <w:rPr>
          <w:color w:val="auto"/>
        </w:rPr>
        <w:t>;</w:t>
      </w:r>
    </w:p>
    <w:p w:rsidR="00C03942" w:rsidRDefault="00C41926">
      <w:pPr>
        <w:pStyle w:val="ListParagraph"/>
        <w:numPr>
          <w:ilvl w:val="0"/>
          <w:numId w:val="21"/>
        </w:numPr>
        <w:spacing w:before="120" w:after="120" w:line="240" w:lineRule="auto"/>
        <w:ind w:left="426" w:right="0" w:hanging="426"/>
        <w:contextualSpacing w:val="0"/>
        <w:rPr>
          <w:color w:val="auto"/>
          <w:lang w:val="sr-Cyrl-RS"/>
        </w:rPr>
      </w:pPr>
      <w:r>
        <w:rPr>
          <w:color w:val="auto"/>
          <w:lang w:val="sr-Cyrl-RS"/>
        </w:rPr>
        <w:t xml:space="preserve">На вратима и оградама просторија електропостројења постављен упадљив знак </w:t>
      </w:r>
      <w:r>
        <w:rPr>
          <w:rFonts w:ascii="Symbol" w:eastAsia="Symbol" w:hAnsi="Symbol" w:cs="Symbol"/>
          <w:color w:val="auto"/>
          <w:lang w:val="sr-Cyrl-RS"/>
        </w:rPr>
        <w:t></w:t>
      </w:r>
      <w:r>
        <w:rPr>
          <w:color w:val="auto"/>
          <w:lang w:val="sr-Cyrl-RS"/>
        </w:rPr>
        <w:t>Опасност висок</w:t>
      </w:r>
      <w:r>
        <w:rPr>
          <w:color w:val="auto"/>
          <w:lang w:val="sr-Cyrl-RS"/>
        </w:rPr>
        <w:t>и напон</w:t>
      </w:r>
      <w:r>
        <w:rPr>
          <w:rFonts w:ascii="Symbol" w:eastAsia="Symbol" w:hAnsi="Symbol" w:cs="Symbol"/>
          <w:color w:val="auto"/>
          <w:lang w:val="sr-Cyrl-RS"/>
        </w:rPr>
        <w:t></w:t>
      </w:r>
      <w:r>
        <w:rPr>
          <w:color w:val="auto"/>
          <w:lang w:val="sr-Cyrl-RS"/>
        </w:rPr>
        <w:t xml:space="preserve">/ </w:t>
      </w:r>
      <w:r>
        <w:rPr>
          <w:rFonts w:ascii="Symbol" w:eastAsia="Symbol" w:hAnsi="Symbol" w:cs="Symbol"/>
          <w:color w:val="auto"/>
          <w:lang w:val="sr-Cyrl-RS"/>
        </w:rPr>
        <w:t></w:t>
      </w:r>
      <w:r>
        <w:rPr>
          <w:color w:val="auto"/>
          <w:lang w:val="sr-Cyrl-RS"/>
        </w:rPr>
        <w:t>Опасност ниски напон</w:t>
      </w:r>
      <w:r>
        <w:rPr>
          <w:rFonts w:ascii="Symbol" w:eastAsia="Symbol" w:hAnsi="Symbol" w:cs="Symbol"/>
          <w:color w:val="auto"/>
          <w:lang w:val="sr-Cyrl-RS"/>
        </w:rPr>
        <w:t></w:t>
      </w:r>
      <w:r>
        <w:rPr>
          <w:color w:val="auto"/>
          <w:lang w:val="sr-Cyrl-RS"/>
        </w:rPr>
        <w:t xml:space="preserve"> са дужином странице најмање 95 </w:t>
      </w:r>
      <w:r>
        <w:rPr>
          <w:color w:val="auto"/>
        </w:rPr>
        <w:t>mm;</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Сва преносна електро опрема у складу са одредбама са Уводног радног састанка мора бити обележена одговарајућом ознаком у боји сходно усаглашеном Color code-у. Ознаке/</w:t>
      </w:r>
      <w:r>
        <w:rPr>
          <w:color w:val="auto"/>
        </w:rPr>
        <w:t xml:space="preserve"> </w:t>
      </w:r>
      <w:r>
        <w:rPr>
          <w:color w:val="auto"/>
          <w:lang w:val="sr-Cyrl-RS"/>
        </w:rPr>
        <w:t>материјал за обележав</w:t>
      </w:r>
      <w:r>
        <w:rPr>
          <w:color w:val="auto"/>
          <w:lang w:val="sr-Cyrl-RS"/>
        </w:rPr>
        <w:t>ање електро опреме ће обезбедити Наручилац</w:t>
      </w:r>
      <w:r>
        <w:rPr>
          <w:color w:val="auto"/>
        </w:rPr>
        <w:t>;</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Обезбеди ограђивање места рада,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r>
        <w:rPr>
          <w:color w:val="auto"/>
        </w:rPr>
        <w:t>;</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Обезбеди постој</w:t>
      </w:r>
      <w:r>
        <w:rPr>
          <w:color w:val="auto"/>
          <w:lang w:val="sr-Cyrl-RS"/>
        </w:rPr>
        <w:t>ање и правилно одржавање уређаја за уземљење кориштених електричних инсталација у складу са захтевима прописа Републике Србије (нпр. у</w:t>
      </w:r>
      <w:r>
        <w:rPr>
          <w:lang w:val="sr-Cyrl-RS"/>
        </w:rPr>
        <w:t xml:space="preserve"> случају употребе вишежилног проводника за уземљење потребно је да крајеви проводника буду упресовани у кабел папучице/</w:t>
      </w:r>
      <w:r>
        <w:t xml:space="preserve"> </w:t>
      </w:r>
      <w:r>
        <w:rPr>
          <w:lang w:val="sr-Cyrl-RS"/>
        </w:rPr>
        <w:t>хи</w:t>
      </w:r>
      <w:r>
        <w:rPr>
          <w:lang w:val="sr-Cyrl-RS"/>
        </w:rPr>
        <w:t>лзне, проводник мора бити затегнут са кућиштем електро опреме, проводник не сме да буде оштећен, као и да има преко 50% површине под корозијом…)</w:t>
      </w:r>
      <w:r>
        <w:t>;</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Забрани употребу електричних инсталација и електричних пријемника у случају загревања изнад дозвољених вреднос</w:t>
      </w:r>
      <w:r>
        <w:rPr>
          <w:color w:val="auto"/>
          <w:lang w:val="sr-Cyrl-RS"/>
        </w:rPr>
        <w:t>ти, као што је:</w:t>
      </w:r>
    </w:p>
    <w:p w:rsidR="00C03942" w:rsidRDefault="00C41926">
      <w:pPr>
        <w:pStyle w:val="ListParagraph"/>
        <w:numPr>
          <w:ilvl w:val="0"/>
          <w:numId w:val="20"/>
        </w:numPr>
        <w:spacing w:before="120" w:after="120" w:line="240" w:lineRule="auto"/>
        <w:ind w:left="851" w:right="0"/>
        <w:contextualSpacing w:val="0"/>
        <w:rPr>
          <w:color w:val="auto"/>
          <w:lang w:val="sr-Cyrl-RS"/>
        </w:rPr>
      </w:pPr>
      <w:r>
        <w:rPr>
          <w:color w:val="auto"/>
          <w:lang w:val="sr-Cyrl-RS"/>
        </w:rPr>
        <w:t>Топљење изолације кабловских линија</w:t>
      </w:r>
    </w:p>
    <w:p w:rsidR="00C03942" w:rsidRDefault="00C41926">
      <w:pPr>
        <w:pStyle w:val="ListParagraph"/>
        <w:numPr>
          <w:ilvl w:val="0"/>
          <w:numId w:val="20"/>
        </w:numPr>
        <w:spacing w:before="120" w:after="120" w:line="240" w:lineRule="auto"/>
        <w:ind w:left="851" w:right="0"/>
        <w:contextualSpacing w:val="0"/>
        <w:rPr>
          <w:color w:val="auto"/>
          <w:lang w:val="sr-Cyrl-RS"/>
        </w:rPr>
      </w:pPr>
      <w:r>
        <w:rPr>
          <w:color w:val="auto"/>
          <w:lang w:val="sr-Cyrl-RS"/>
        </w:rPr>
        <w:t>Постојање трагова затамњења боје на контактним спојевима</w:t>
      </w:r>
    </w:p>
    <w:p w:rsidR="00C03942" w:rsidRDefault="00C41926">
      <w:pPr>
        <w:pStyle w:val="ListParagraph"/>
        <w:numPr>
          <w:ilvl w:val="0"/>
          <w:numId w:val="20"/>
        </w:numPr>
        <w:spacing w:before="120" w:after="120" w:line="240" w:lineRule="auto"/>
        <w:ind w:left="851" w:right="0"/>
        <w:contextualSpacing w:val="0"/>
        <w:rPr>
          <w:color w:val="auto"/>
          <w:lang w:val="sr-Cyrl-RS"/>
        </w:rPr>
      </w:pPr>
      <w:r>
        <w:rPr>
          <w:color w:val="auto"/>
          <w:lang w:val="sr-Cyrl-RS"/>
        </w:rPr>
        <w:t>Прекорачење граничних вредности заштите од преоптерећења</w:t>
      </w:r>
    </w:p>
    <w:p w:rsidR="00C03942" w:rsidRDefault="00C41926">
      <w:pPr>
        <w:pStyle w:val="ListParagraph"/>
        <w:numPr>
          <w:ilvl w:val="0"/>
          <w:numId w:val="20"/>
        </w:numPr>
        <w:spacing w:before="120" w:after="120" w:line="240" w:lineRule="auto"/>
        <w:ind w:left="851" w:right="0"/>
        <w:contextualSpacing w:val="0"/>
        <w:rPr>
          <w:color w:val="auto"/>
          <w:lang w:val="sr-Cyrl-RS"/>
        </w:rPr>
      </w:pPr>
      <w:r>
        <w:rPr>
          <w:color w:val="auto"/>
          <w:lang w:val="sr-Cyrl-RS"/>
        </w:rPr>
        <w:lastRenderedPageBreak/>
        <w:t>Прекорачење снаге потрошача преко инсталисане снаге извора</w:t>
      </w:r>
      <w:r>
        <w:rPr>
          <w:color w:val="auto"/>
        </w:rPr>
        <w:t>;</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За рад користи искључиво</w:t>
      </w:r>
      <w:r>
        <w:rPr>
          <w:strike/>
          <w:color w:val="auto"/>
          <w:lang w:val="sr-Cyrl-RS"/>
        </w:rPr>
        <w:t xml:space="preserve"> </w:t>
      </w:r>
      <w:r>
        <w:rPr>
          <w:color w:val="auto"/>
          <w:lang w:val="sr-Cyrl-RS"/>
        </w:rPr>
        <w:t>електрoопрему и инсталације које су фабричке производње</w:t>
      </w:r>
      <w:r>
        <w:rPr>
          <w:color w:val="auto"/>
        </w:rPr>
        <w:t>;</w:t>
      </w:r>
      <w:r>
        <w:rPr>
          <w:color w:val="auto"/>
          <w:lang w:val="sr-Cyrl-RS"/>
        </w:rPr>
        <w:t xml:space="preserve"> </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 xml:space="preserve">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 </w:t>
      </w:r>
      <w:r>
        <w:rPr>
          <w:lang w:val="sr-Cyrl-RS"/>
        </w:rPr>
        <w:t>Забрањена је употреба траке</w:t>
      </w:r>
      <w:r>
        <w:rPr>
          <w:lang w:val="sr-Cyrl-RS"/>
        </w:rPr>
        <w:t xml:space="preserve"> за изоловање у циљу санирања оштећења на каблу, док је дозвољено користити термоскупљајуће (материјале) цеви у те сврхе</w:t>
      </w:r>
      <w:r>
        <w:t>;</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Забрани извођење радова на електропостројењима под напоном без претходно спроведених организационих и/</w:t>
      </w:r>
      <w:r>
        <w:rPr>
          <w:color w:val="auto"/>
        </w:rPr>
        <w:t xml:space="preserve"> </w:t>
      </w:r>
      <w:r>
        <w:rPr>
          <w:color w:val="auto"/>
          <w:lang w:val="sr-Cyrl-RS"/>
        </w:rPr>
        <w:t>или техничких мера, које омогућ</w:t>
      </w:r>
      <w:r>
        <w:rPr>
          <w:color w:val="auto"/>
          <w:lang w:val="sr-Cyrl-RS"/>
        </w:rPr>
        <w:t xml:space="preserve">ују безбедно извођење радова са електричним инсталацијама или електричном опремом. Одговарајући записи морају да се уносе у оперативни дневник/ дневник извођења радова који се изводе по налогу за рад или дозволи за рад, за радове у електропостројењима или </w:t>
      </w:r>
      <w:r>
        <w:rPr>
          <w:color w:val="auto"/>
          <w:lang w:val="sr-Cyrl-RS"/>
        </w:rPr>
        <w:t>у близини водова под напоном</w:t>
      </w:r>
      <w:r>
        <w:rPr>
          <w:color w:val="auto"/>
        </w:rPr>
        <w:t>;</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w:t>
      </w:r>
      <w:r>
        <w:rPr>
          <w:color w:val="auto"/>
        </w:rPr>
        <w:t>;</w:t>
      </w:r>
      <w:r>
        <w:rPr>
          <w:color w:val="auto"/>
          <w:lang w:val="sr-Cyrl-RS"/>
        </w:rPr>
        <w:t xml:space="preserve"> </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У заштићеним зонама далековода забрањено је да се</w:t>
      </w:r>
      <w:r>
        <w:rPr>
          <w:color w:val="auto"/>
          <w:lang w:val="sr-Cyrl-RS"/>
        </w:rPr>
        <w:t xml:space="preserve">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Извођача радова и надзора над извођењем радова</w:t>
      </w:r>
      <w:r>
        <w:rPr>
          <w:color w:val="auto"/>
        </w:rPr>
        <w:t>;</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У циљу искључивања високих ризика од повреда запосле</w:t>
      </w:r>
      <w:r>
        <w:rPr>
          <w:color w:val="auto"/>
          <w:lang w:val="sr-Cyrl-RS"/>
        </w:rPr>
        <w:t xml:space="preserve">них струјом, када се у току провере електричних инсталација Извођача открију прекршаји по тачкама наведеним у овом делу НЅЕ Споразума електроинсталације Извођача морају бити искључене у најкраћем року у складу са шемом искључења док се не отклоне утврђене </w:t>
      </w:r>
      <w:r>
        <w:rPr>
          <w:color w:val="auto"/>
          <w:lang w:val="sr-Cyrl-RS"/>
        </w:rPr>
        <w:t>примедбе</w:t>
      </w:r>
      <w:r>
        <w:rPr>
          <w:color w:val="auto"/>
        </w:rPr>
        <w:t>;</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C03942" w:rsidRDefault="00C41926">
      <w:pPr>
        <w:spacing w:before="120" w:after="120" w:line="240" w:lineRule="auto"/>
        <w:ind w:left="0" w:right="2"/>
        <w:rPr>
          <w:color w:val="auto"/>
          <w:lang w:val="sr-Cyrl-RS"/>
        </w:rPr>
      </w:pPr>
      <w:r>
        <w:rPr>
          <w:color w:val="auto"/>
          <w:lang w:val="sr-Cyrl-RS"/>
        </w:rPr>
        <w:t>Радове у заштићеним зонама изводити само по налозима и до</w:t>
      </w:r>
      <w:r>
        <w:rPr>
          <w:color w:val="auto"/>
          <w:lang w:val="sr-Cyrl-RS"/>
        </w:rPr>
        <w:t>зволама за рад, у складу са утврђеним захтевима из области безбедности и здравља на раду.</w:t>
      </w:r>
      <w:bookmarkStart w:id="27" w:name="_Hlk188709272"/>
      <w:bookmarkEnd w:id="23"/>
    </w:p>
    <w:p w:rsidR="00C03942" w:rsidRDefault="00C41926">
      <w:pPr>
        <w:pStyle w:val="Heading1"/>
        <w:numPr>
          <w:ilvl w:val="1"/>
          <w:numId w:val="0"/>
        </w:numPr>
        <w:spacing w:before="360" w:after="120" w:line="240" w:lineRule="auto"/>
        <w:ind w:left="986" w:hanging="357"/>
        <w:rPr>
          <w:color w:val="auto"/>
          <w:lang w:val="sr-Cyrl-RS"/>
        </w:rPr>
      </w:pPr>
      <w:bookmarkStart w:id="28" w:name="_Hlk189727593"/>
      <w:bookmarkStart w:id="29" w:name="_Toc221782224"/>
      <w:r>
        <w:rPr>
          <w:color w:val="auto"/>
          <w:lang w:val="sr-Cyrl-RS"/>
        </w:rPr>
        <w:t>Безбедност у саобраћају, транспорт опасне робе и механизовано подизање и премештање терета)</w:t>
      </w:r>
      <w:bookmarkEnd w:id="28"/>
      <w:bookmarkEnd w:id="29"/>
    </w:p>
    <w:p w:rsidR="00C03942" w:rsidRDefault="00C41926">
      <w:pPr>
        <w:spacing w:before="120" w:after="120" w:line="240" w:lineRule="auto"/>
        <w:ind w:left="0" w:right="2"/>
        <w:rPr>
          <w:color w:val="auto"/>
          <w:lang w:val="sr-Cyrl-RS"/>
        </w:rPr>
      </w:pPr>
      <w:bookmarkStart w:id="30" w:name="_Hlk188708967"/>
      <w:bookmarkEnd w:id="27"/>
      <w:r>
        <w:rPr>
          <w:color w:val="auto"/>
          <w:lang w:val="sr-Cyrl-RS"/>
        </w:rPr>
        <w:t>Сва лица која обављају активности подизања и премештања терета морају бити</w:t>
      </w:r>
      <w:r>
        <w:rPr>
          <w:color w:val="auto"/>
          <w:lang w:val="sr-Cyrl-RS"/>
        </w:rPr>
        <w:t xml:space="preserve">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30"/>
    </w:p>
    <w:p w:rsidR="00C03942" w:rsidRDefault="00C41926">
      <w:pPr>
        <w:spacing w:before="120" w:after="120" w:line="240" w:lineRule="auto"/>
        <w:ind w:left="0" w:right="2"/>
        <w:rPr>
          <w:color w:val="auto"/>
          <w:lang w:val="sr-Cyrl-RS"/>
        </w:rPr>
      </w:pPr>
      <w:r>
        <w:rPr>
          <w:color w:val="auto"/>
          <w:lang w:val="sr-Cyrl-RS"/>
        </w:rPr>
        <w:t>Сва опрема која подлеже периодичним испитивањима у с</w:t>
      </w:r>
      <w:r>
        <w:rPr>
          <w:color w:val="auto"/>
          <w:lang w:val="sr-Cyrl-RS"/>
        </w:rPr>
        <w:t xml:space="preserve">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rsidR="00C03942" w:rsidRDefault="00C41926">
      <w:pPr>
        <w:spacing w:before="120" w:after="120" w:line="240" w:lineRule="auto"/>
        <w:ind w:left="0"/>
        <w:rPr>
          <w:color w:val="auto"/>
          <w:lang w:val="sr-Cyrl-RS"/>
        </w:rPr>
      </w:pPr>
      <w:r>
        <w:rPr>
          <w:color w:val="auto"/>
          <w:lang w:val="sr-Cyrl-RS"/>
        </w:rPr>
        <w:t>Руководилац радова мора бити присутан на месту обављања активности подизања и преме</w:t>
      </w:r>
      <w:r>
        <w:rPr>
          <w:color w:val="auto"/>
          <w:lang w:val="sr-Cyrl-RS"/>
        </w:rPr>
        <w:t>штања терета.</w:t>
      </w:r>
    </w:p>
    <w:p w:rsidR="00C03942" w:rsidRDefault="00C41926">
      <w:pPr>
        <w:spacing w:before="240" w:after="120" w:line="240" w:lineRule="auto"/>
        <w:ind w:left="0" w:right="0" w:hanging="11"/>
        <w:rPr>
          <w:b/>
          <w:color w:val="auto"/>
          <w:lang w:val="sr-Cyrl-RS"/>
        </w:rPr>
      </w:pPr>
      <w:r>
        <w:rPr>
          <w:b/>
          <w:color w:val="auto"/>
          <w:lang w:val="sr-Cyrl-RS"/>
        </w:rPr>
        <w:t>Основне мере безбедности које треба обезбедити приликом механизованог подизања и премештања терета су:</w:t>
      </w:r>
    </w:p>
    <w:p w:rsidR="00C03942" w:rsidRDefault="00C41926">
      <w:pPr>
        <w:pStyle w:val="ListParagraph"/>
        <w:numPr>
          <w:ilvl w:val="0"/>
          <w:numId w:val="4"/>
        </w:numPr>
        <w:spacing w:before="120" w:after="120" w:line="240" w:lineRule="auto"/>
        <w:ind w:left="426" w:right="0"/>
        <w:contextualSpacing w:val="0"/>
        <w:rPr>
          <w:color w:val="auto"/>
          <w:lang w:val="sr-Cyrl-RS"/>
        </w:rPr>
      </w:pPr>
      <w:bookmarkStart w:id="31" w:name="_Hlk221521233"/>
      <w:r>
        <w:rPr>
          <w:color w:val="auto"/>
          <w:lang w:val="sr-Cyrl-RS"/>
        </w:rPr>
        <w:t xml:space="preserve">Везивање терета вршити у складу са шемом везивања која је израђена на шаблону усаглашеном са НАФТАГАС-Нафтни сервиси д.о.о. </w:t>
      </w:r>
      <w:r>
        <w:rPr>
          <w:color w:val="auto"/>
          <w:lang w:val="sr-Cyrl-RS"/>
        </w:rPr>
        <w:t>Уколико не постоји шема везивања терета, потребно је урадити План подизања терета у шаблону који је усаглашен са НАФТАГАС-Нафтни сервиси д.о.о.,</w:t>
      </w:r>
      <w:bookmarkEnd w:id="31"/>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Израдити План подизања терета у случају високо ризичних активности које су дефинисане од стране НАФТАГАС-Нафтни</w:t>
      </w:r>
      <w:r>
        <w:rPr>
          <w:color w:val="auto"/>
          <w:lang w:val="sr-Cyrl-RS"/>
        </w:rPr>
        <w:t xml:space="preserve"> сервиси д-о-о- Нови Сад.,</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lastRenderedPageBreak/>
        <w:t>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w:t>
      </w:r>
      <w:r>
        <w:rPr>
          <w:color w:val="auto"/>
          <w:lang w:val="sr-Cyrl-RS"/>
        </w:rPr>
        <w:t>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одговара габаритима терета који се премешта,</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Прибор за под</w:t>
      </w:r>
      <w:r>
        <w:rPr>
          <w:color w:val="auto"/>
          <w:lang w:val="sr-Cyrl-RS"/>
        </w:rPr>
        <w:t xml:space="preserve">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w:t>
      </w:r>
      <w:r>
        <w:rPr>
          <w:color w:val="auto"/>
          <w:lang w:val="sr-Cyrl-RS"/>
        </w:rPr>
        <w:t>греде / траверзе за подизање терета, текстилне траке и остали прибор као што су: куке, спојне карике (шкопци, шекле, гамбет), стезачи (жабице) и др.) мора да буде у исправном стању и атестирана и одговарајућа за оптерећење које треба да поднесе,</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Прибор кој</w:t>
      </w:r>
      <w:r>
        <w:rPr>
          <w:color w:val="auto"/>
          <w:lang w:val="sr-Cyrl-RS"/>
        </w:rPr>
        <w:t xml:space="preserve">и се користи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w:t>
      </w:r>
      <w:r>
        <w:rPr>
          <w:color w:val="auto"/>
          <w:lang w:val="sr-Cyrl-RS"/>
        </w:rPr>
        <w:t>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имати читљиве фабричке ознаке/ жигове/ плочице са наведеном максималном носивошћу</w:t>
      </w:r>
      <w:r>
        <w:rPr>
          <w:color w:val="auto"/>
          <w:lang w:val="sr-Cyrl-RS"/>
        </w:rPr>
        <w:t>, изјаву / Сертификат о квалитету прибора за подизање терета и обавезно испуњене све захтеве у складу са Правилником о безбедности машина,</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 xml:space="preserve">Забрањено је коришћење прибора (делови опреме за рад направљени да директно или индиректно споје терет са опремом за </w:t>
      </w:r>
      <w:r>
        <w:rPr>
          <w:color w:val="auto"/>
          <w:lang w:val="sr-Cyrl-RS"/>
        </w:rPr>
        <w:t>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(шкопци</w:t>
      </w:r>
      <w:r>
        <w:rPr>
          <w:color w:val="auto"/>
          <w:lang w:val="sr-Cyrl-RS"/>
        </w:rPr>
        <w:t>, шекле, гамбет), стезачи (жабице) и др.)  који се користи за подизање и качење терета без фабричких ознака и одговарајућих налепница,</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Забрањено је коришћење оштећеног прибора (делови опреме за рад направљени да директно или индиректно споје терет са опрем</w:t>
      </w:r>
      <w:r>
        <w:rPr>
          <w:color w:val="auto"/>
          <w:lang w:val="sr-Cyrl-RS"/>
        </w:rPr>
        <w:t>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w:t>
      </w:r>
      <w:r>
        <w:rPr>
          <w:color w:val="auto"/>
          <w:lang w:val="sr-Cyrl-RS"/>
        </w:rPr>
        <w:t>шкопци, шекле, гамбет), стезачи (жабице) и др.) који се користи за подизање и качење терета,</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Амбалажа (посуда) која се користи за подизање терета мора да садржи техничку документацију / упутство за употребу / акт (записник) о испитивању амбалаже (посуде) а</w:t>
      </w:r>
      <w:r>
        <w:rPr>
          <w:color w:val="auto"/>
          <w:lang w:val="sr-Cyrl-RS"/>
        </w:rPr>
        <w:t>ко се амбалажа (посуда) за терет користи приликом подизања терета,</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Амбалажа (посуда) за подизање терета не сме да има видљиве дефекте / оштећења која утичу на функционалност подизања терета,</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Забрањено је пролажење и задржавање испод висећег терета,</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Обезбед</w:t>
      </w:r>
      <w:r>
        <w:rPr>
          <w:color w:val="auto"/>
          <w:lang w:val="sr-Cyrl-RS"/>
        </w:rPr>
        <w:t>ити адекватну координацију активности када терет симултано подижу две или више дизалица,</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Извршити алкотест аутодизаличара,</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Користити исправну ужад за манипулацију теретом,</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Обезбедити присуство сигналисте на месту радова, Послове сигналисте врше само радниц</w:t>
      </w:r>
      <w:r>
        <w:rPr>
          <w:color w:val="auto"/>
          <w:lang w:val="sr-Cyrl-RS"/>
        </w:rPr>
        <w:t xml:space="preserve">и који имају одговарајућу квалификацију, потврђену уверењем о спроведеној обуци за сигналисту и везивачa терета која је усаглашена са захтевима НАФТАГАС-Нафтни сервиси д.о.о. Периодична провера знања се спроводи на 12 месеци. Сигналиста мора </w:t>
      </w:r>
      <w:bookmarkStart w:id="32" w:name="_Hlk204518162"/>
      <w:r>
        <w:rPr>
          <w:color w:val="auto"/>
          <w:lang w:val="sr-Cyrl-RS"/>
        </w:rPr>
        <w:t xml:space="preserve">на себи имати </w:t>
      </w:r>
      <w:r>
        <w:rPr>
          <w:color w:val="auto"/>
          <w:lang w:val="sr-Cyrl-RS"/>
        </w:rPr>
        <w:t>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незапослених лица.</w:t>
      </w:r>
      <w:bookmarkEnd w:id="32"/>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lastRenderedPageBreak/>
        <w:t>Везивање и качење терета врше само радници који имају одговарајућу квалификацију, пот</w:t>
      </w:r>
      <w:r>
        <w:rPr>
          <w:color w:val="auto"/>
          <w:lang w:val="sr-Cyrl-RS"/>
        </w:rPr>
        <w:t>врђену уверењем о спроведеној обуци за сигналисту и везивачa терета и која је усаглашена са захтевима НАФТАГАС-Нафтни сервиси д.о.о. Периодична провера знања се спроводи на 12 месеци,</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Руководилац радова на сваких 12 месеци пролази интерну периодичну провер</w:t>
      </w:r>
      <w:r>
        <w:rPr>
          <w:color w:val="auto"/>
          <w:lang w:val="sr-Cyrl-RS"/>
        </w:rPr>
        <w:t>у знања из области безбедног извођења радова употребом дизаличних уређаја усаглашену са НАФТАГАС-Нафтни сервиси д.о.о.,</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Опрема за подизање терета (кран, витло, дизалица, aутодизалица, хидраулична мобилна дизалица, платформе за подизање људи, грађевинскe ма</w:t>
      </w:r>
      <w:r>
        <w:rPr>
          <w:color w:val="auto"/>
          <w:lang w:val="sr-Cyrl-RS"/>
        </w:rPr>
        <w:t>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поседује важећи стручни налаз о извршеном прегледу,</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 xml:space="preserve">Опрема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w:t>
      </w:r>
      <w:r>
        <w:rPr>
          <w:color w:val="auto"/>
          <w:lang w:val="sr-Cyrl-RS"/>
        </w:rPr>
        <w:t>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Опрема за подизање терета (кран, витло, дизалица, aутодизалица, хидраулична мобилна</w:t>
      </w:r>
      <w:r>
        <w:rPr>
          <w:color w:val="auto"/>
          <w:lang w:val="sr-Cyrl-RS"/>
        </w:rPr>
        <w:t xml:space="preserve">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w:t>
      </w:r>
      <w:r>
        <w:rPr>
          <w:color w:val="auto"/>
          <w:lang w:val="sr-Cyrl-RS"/>
        </w:rPr>
        <w:t xml:space="preserve"> има на видљивом месту истакнут дијаграм носивости,</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За опрему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w:t>
      </w:r>
      <w:r>
        <w:rPr>
          <w:color w:val="auto"/>
          <w:lang w:val="sr-Cyrl-RS"/>
        </w:rPr>
        <w:t>ач и други типови дизалица - стубна, конзолна, мостна, хидраулична каналска дизалица и др. осим уређаја на који су ручно погоњени) врши се квартална контрола прегледа од стране техничких лица извођача на основу чек листе и иста се потврђује обележавањем ди</w:t>
      </w:r>
      <w:r>
        <w:rPr>
          <w:color w:val="auto"/>
          <w:lang w:val="sr-Cyrl-RS"/>
        </w:rPr>
        <w:t>залице одговарајућом усаглашеном кварталном ознаком у боји,</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Користити опрему за подизање терета (кран, витло, дизалица, aутодизалица, хидраулична мобилна дизалица, платформе за подизање људи, грађевинскe</w:t>
      </w:r>
      <w:r>
        <w:rPr>
          <w:color w:val="auto"/>
          <w:lang w:val="sr-Cyrl-RS"/>
        </w:rPr>
        <w:t xml:space="preserv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које имају дозволу за употребу на основу резултата пери</w:t>
      </w:r>
      <w:r>
        <w:rPr>
          <w:color w:val="auto"/>
          <w:lang w:val="sr-Cyrl-RS"/>
        </w:rPr>
        <w:t>одичног / ванредног техничког прегледа и дневне чек листе,</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уређај за заштиту од далековода).</w:t>
      </w:r>
    </w:p>
    <w:p w:rsidR="00C03942" w:rsidRDefault="00C41926">
      <w:pPr>
        <w:pStyle w:val="ListParagraph"/>
        <w:spacing w:before="240" w:after="120" w:line="240" w:lineRule="auto"/>
        <w:ind w:left="0" w:right="0" w:firstLine="0"/>
        <w:contextualSpacing w:val="0"/>
        <w:rPr>
          <w:b/>
          <w:color w:val="auto"/>
          <w:lang w:val="sr-Cyrl-RS"/>
        </w:rPr>
      </w:pPr>
      <w:r>
        <w:rPr>
          <w:b/>
          <w:color w:val="auto"/>
          <w:lang w:val="sr-Cyrl-RS"/>
        </w:rPr>
        <w:t>Руковалац дизалице мора и</w:t>
      </w:r>
      <w:r>
        <w:rPr>
          <w:b/>
          <w:color w:val="auto"/>
          <w:lang w:val="sr-Cyrl-RS"/>
        </w:rPr>
        <w:t>спуњавати следеће услове:</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да је здравствено способан за рад са дизалицом,</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да је обучен за управљање дизалицом уз одговарајући важећи сертификат о стручној оспособљености,</w:t>
      </w:r>
    </w:p>
    <w:p w:rsidR="00C03942" w:rsidRDefault="00C41926">
      <w:pPr>
        <w:pStyle w:val="ListParagraph"/>
        <w:numPr>
          <w:ilvl w:val="0"/>
          <w:numId w:val="4"/>
        </w:numPr>
        <w:spacing w:before="120" w:after="120" w:line="240" w:lineRule="auto"/>
        <w:ind w:left="426" w:right="0"/>
        <w:contextualSpacing w:val="0"/>
        <w:rPr>
          <w:color w:val="auto"/>
          <w:lang w:val="sr-Cyrl-RS"/>
        </w:rPr>
      </w:pPr>
      <w:r>
        <w:rPr>
          <w:color w:val="auto"/>
          <w:lang w:val="sr-Cyrl-RS"/>
        </w:rPr>
        <w:t>на сваких 12 месеци пролази интерну периодичну проверу знања која се потврђује уверењ</w:t>
      </w:r>
      <w:r>
        <w:rPr>
          <w:color w:val="auto"/>
          <w:lang w:val="sr-Cyrl-RS"/>
        </w:rPr>
        <w:t>ем о спроведеној обуци за руковаоца дизаличним уређајем и која је усаглашена са НАФТАГАС-Нафтни сервиси д.о.о.</w:t>
      </w:r>
      <w:r>
        <w:rPr>
          <w:color w:val="auto"/>
        </w:rPr>
        <w:t>,</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да је оспособљен за безбедан рад са дизалицом.</w:t>
      </w:r>
    </w:p>
    <w:p w:rsidR="00C03942" w:rsidRDefault="00C41926">
      <w:pPr>
        <w:spacing w:before="240" w:after="120" w:line="240" w:lineRule="auto"/>
        <w:ind w:left="0" w:right="0" w:hanging="11"/>
        <w:rPr>
          <w:b/>
          <w:color w:val="auto"/>
          <w:lang w:val="sr-Cyrl-RS"/>
        </w:rPr>
      </w:pPr>
      <w:r>
        <w:rPr>
          <w:b/>
          <w:color w:val="auto"/>
          <w:lang w:val="sr-Cyrl-RS"/>
        </w:rPr>
        <w:t>Извођач је дужан да:</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lastRenderedPageBreak/>
        <w:t>Обезбеди контролу поштовања од стране возача: Закона о безбедности саобраћај</w:t>
      </w:r>
      <w:r>
        <w:rPr>
          <w:color w:val="auto"/>
          <w:lang w:val="sr-Cyrl-RS"/>
        </w:rPr>
        <w:t xml:space="preserve">а на путевима, Закона о транспорту опасне робе, Закона о превозу терета у друмском саобраћају, Закона о превозу путника у друмском саобраћају, осталих законских и подзаконских аката везаних за превоз терета, опасне робе и путника као и захтева Наручиоца у </w:t>
      </w:r>
      <w:r>
        <w:rPr>
          <w:color w:val="auto"/>
          <w:lang w:val="sr-Cyrl-RS"/>
        </w:rPr>
        <w:t>области безбедности у саобраћају,</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Обезбеди да сви возачи, уколико извршава уговорену услугу превоза запослених, терета или опасне робе за НАФТАГАС-Нафтни сервиси д.о.о/ или НИС а.д. поседују сертификат о завршеној обуци ЕКО и дефанзивне вожње и вожње у раз</w:t>
      </w:r>
      <w:r>
        <w:rPr>
          <w:color w:val="auto"/>
          <w:lang w:val="sr-Cyrl-RS"/>
        </w:rPr>
        <w:t xml:space="preserve">личитим временским условима, укључујући и вожњу у зимским условима, </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Обезбеди да моторна возила, грађевинска механизација и радне машине поседују путни налог и дневну чек листу за преглед возила која је усаглашена са НАФТАГАС-Нафтни сервиси д.о.о. Нови Сад</w:t>
      </w:r>
      <w:r>
        <w:rPr>
          <w:color w:val="auto"/>
          <w:lang w:val="sr-Cyrl-RS"/>
        </w:rPr>
        <w:t>,</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Не дозволи кретање возила уколико возач и сви путници нису везани сигурносним појасима као и за време кретања возила,</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Провери квалификације возача пре него му повери возило, што се потврђује важећом возачком дозволом категорије која одговара категорији у</w:t>
      </w:r>
      <w:r>
        <w:rPr>
          <w:color w:val="auto"/>
          <w:lang w:val="sr-Cyrl-RS"/>
        </w:rPr>
        <w:t>прављаног возила, одговарајућим сертификатима за управљање,</w:t>
      </w:r>
    </w:p>
    <w:p w:rsidR="00C03942" w:rsidRDefault="00C41926">
      <w:pPr>
        <w:pStyle w:val="ListParagraph"/>
        <w:numPr>
          <w:ilvl w:val="0"/>
          <w:numId w:val="21"/>
        </w:numPr>
        <w:spacing w:before="120" w:after="120" w:line="240" w:lineRule="auto"/>
        <w:ind w:left="426" w:right="0"/>
        <w:contextualSpacing w:val="0"/>
        <w:rPr>
          <w:color w:val="auto"/>
          <w:lang w:val="sr-Cyrl-RS"/>
        </w:rPr>
      </w:pPr>
      <w:r>
        <w:rPr>
          <w:color w:val="auto"/>
          <w:lang w:val="sr-Cyrl-RS"/>
        </w:rPr>
        <w:t>У возилима која се користе за услугу превоза запослених, терета и опасне робе у НАФТАГАС-Нафтни сервиси д.о.о има и користи систем мониторинга вожње и врши праћење стила вожње у складу са установљ</w:t>
      </w:r>
      <w:r>
        <w:rPr>
          <w:color w:val="auto"/>
          <w:lang w:val="sr-Cyrl-RS"/>
        </w:rPr>
        <w:t>еном праксом у НАФТАГАС-Нафтни сервиси д.о.о.,</w:t>
      </w:r>
    </w:p>
    <w:p w:rsidR="00C03942" w:rsidRDefault="00C41926">
      <w:pPr>
        <w:numPr>
          <w:ilvl w:val="0"/>
          <w:numId w:val="21"/>
        </w:numPr>
        <w:spacing w:before="120" w:after="120" w:line="240" w:lineRule="auto"/>
        <w:ind w:left="426" w:right="0"/>
        <w:rPr>
          <w:color w:val="auto"/>
          <w:lang w:val="sr-Cyrl-RS"/>
        </w:rPr>
      </w:pPr>
      <w:r>
        <w:rPr>
          <w:color w:val="auto"/>
          <w:lang w:val="sr-Cyrl-RS"/>
        </w:rPr>
        <w:t>У возилима која користи за услугу превоза запослених НИС и ЗД има и користи систем за идентификацију запослених путем корпоративних ID картица у складу са установљеном праксом у НАФТАГАС-Нафтни сервиси д.о.о.,</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У случају прекорачења параметара стила вожње, на основу система за мониторинг возила, спроводи мере дефинисане и усаглашене са НАФТАГАС-Нафтни сервиси д.о.о.,</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Моторна возила, грађевинска механизација и радне машине која немају преглед из кабине возила морају бити опремљена уређајем за звучну сигнализацију приликом кретања уназад (рикверц),</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Моторна возила, грађевинска механизација и радне машине морају да поседуј</w:t>
      </w:r>
      <w:r>
        <w:rPr>
          <w:color w:val="auto"/>
          <w:lang w:val="sr-Cyrl-RS"/>
        </w:rPr>
        <w:t>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Води евиденцију о радном времену возача у складу са Законом о радном в</w:t>
      </w:r>
      <w:r>
        <w:rPr>
          <w:color w:val="auto"/>
          <w:lang w:val="sr-Cyrl-RS"/>
        </w:rPr>
        <w:t>ремену посаде возила у друмском превозу и тахографима.</w:t>
      </w:r>
    </w:p>
    <w:p w:rsidR="00C03942" w:rsidRDefault="00C41926">
      <w:pPr>
        <w:pStyle w:val="ListParagraph"/>
        <w:numPr>
          <w:ilvl w:val="0"/>
          <w:numId w:val="4"/>
        </w:numPr>
        <w:spacing w:before="120" w:after="120" w:line="240" w:lineRule="auto"/>
        <w:ind w:left="426" w:right="2"/>
        <w:contextualSpacing w:val="0"/>
        <w:rPr>
          <w:color w:val="auto"/>
          <w:lang w:val="sr-Cyrl-RS"/>
        </w:rPr>
      </w:pPr>
      <w:r>
        <w:rPr>
          <w:color w:val="auto"/>
          <w:lang w:val="sr-Cyrl-RS"/>
        </w:rPr>
        <w:t>Сва моторна возила, грађевинска механизација и радне машине поседују евиденцију о извршеним поправкама и сервисима, која се води електронски / сервисној књизи.</w:t>
      </w:r>
    </w:p>
    <w:p w:rsidR="00C03942" w:rsidRDefault="00C41926">
      <w:pPr>
        <w:pStyle w:val="Heading1"/>
        <w:numPr>
          <w:ilvl w:val="1"/>
          <w:numId w:val="0"/>
        </w:numPr>
        <w:spacing w:before="360" w:after="120" w:line="240" w:lineRule="auto"/>
        <w:ind w:left="986" w:hanging="357"/>
        <w:rPr>
          <w:color w:val="auto"/>
          <w:lang w:val="sr-Cyrl-RS"/>
        </w:rPr>
      </w:pPr>
      <w:bookmarkStart w:id="33" w:name="_Toc221782225"/>
      <w:r>
        <w:rPr>
          <w:color w:val="auto"/>
          <w:lang w:val="sr-Cyrl-RS"/>
        </w:rPr>
        <w:t>План за хитно медицинско реаговање</w:t>
      </w:r>
      <w:bookmarkEnd w:id="33"/>
    </w:p>
    <w:p w:rsidR="00C03942" w:rsidRDefault="00C41926">
      <w:pPr>
        <w:spacing w:before="120" w:after="120" w:line="240" w:lineRule="auto"/>
        <w:ind w:left="0"/>
        <w:rPr>
          <w:color w:val="auto"/>
          <w:lang w:val="sr-Cyrl-RS"/>
        </w:rPr>
      </w:pPr>
      <w:r>
        <w:rPr>
          <w:color w:val="auto"/>
          <w:lang w:val="sr-Cyrl-RS"/>
        </w:rPr>
        <w:t>На мес</w:t>
      </w:r>
      <w:r>
        <w:rPr>
          <w:color w:val="auto"/>
          <w:lang w:val="sr-Cyrl-RS"/>
        </w:rPr>
        <w:t>ту извођења радова морају се обезбедити средства за пружање прве помоћи одговарајуће количине, у зависности од броја ангажованих лица.</w:t>
      </w:r>
    </w:p>
    <w:p w:rsidR="00C03942" w:rsidRDefault="00C41926">
      <w:pPr>
        <w:spacing w:before="120" w:after="120" w:line="240" w:lineRule="auto"/>
        <w:ind w:left="0"/>
        <w:rPr>
          <w:color w:val="auto"/>
          <w:szCs w:val="20"/>
          <w:lang w:val="sr-Cyrl-RS"/>
        </w:rPr>
      </w:pPr>
      <w:r>
        <w:rPr>
          <w:color w:val="auto"/>
          <w:szCs w:val="20"/>
          <w:lang w:val="sr-Cyrl-RS"/>
        </w:rPr>
        <w:t xml:space="preserve">Пре почетка активности, Извођач је у обавези да изради </w:t>
      </w:r>
      <w:r>
        <w:rPr>
          <w:color w:val="auto"/>
          <w:lang w:val="sr-Cyrl-RS"/>
        </w:rPr>
        <w:t>План хитног медицинског реаговања ПХМР</w:t>
      </w:r>
      <w:r>
        <w:rPr>
          <w:color w:val="auto"/>
          <w:szCs w:val="20"/>
          <w:lang w:val="sr-Cyrl-RS"/>
        </w:rPr>
        <w:t xml:space="preserve"> за сваки објекат/локацију г</w:t>
      </w:r>
      <w:r>
        <w:rPr>
          <w:color w:val="auto"/>
          <w:szCs w:val="20"/>
          <w:lang w:val="sr-Cyrl-RS"/>
        </w:rPr>
        <w:t xml:space="preserve">де обавља активности (у даљем тексту: </w:t>
      </w:r>
      <w:r>
        <w:rPr>
          <w:color w:val="auto"/>
          <w:lang w:val="sr-Cyrl-RS"/>
        </w:rPr>
        <w:t>ПХМР</w:t>
      </w:r>
      <w:r>
        <w:rPr>
          <w:color w:val="auto"/>
          <w:szCs w:val="20"/>
          <w:lang w:val="sr-Cyrl-RS"/>
        </w:rPr>
        <w:t xml:space="preserve">) на обрасцу који достави Наручилац. </w:t>
      </w:r>
    </w:p>
    <w:p w:rsidR="00C03942" w:rsidRDefault="00C41926">
      <w:pPr>
        <w:spacing w:before="120" w:after="120" w:line="240" w:lineRule="auto"/>
        <w:ind w:left="0"/>
        <w:rPr>
          <w:color w:val="auto"/>
          <w:szCs w:val="20"/>
          <w:lang w:val="sr-Cyrl-RS"/>
        </w:rPr>
      </w:pPr>
      <w:r>
        <w:rPr>
          <w:lang w:val="sr-Cyrl-RS"/>
        </w:rPr>
        <w:t xml:space="preserve">Извођач мора да обезбеди да све своје запослене упозна са предметним ПХМР што се потврђује потписима на последњој страни обрасца. </w:t>
      </w:r>
      <w:r>
        <w:rPr>
          <w:color w:val="auto"/>
          <w:szCs w:val="20"/>
          <w:lang w:val="sr-Cyrl-RS"/>
        </w:rPr>
        <w:t>Запослени извођача који обављају активности са</w:t>
      </w:r>
      <w:r>
        <w:rPr>
          <w:color w:val="auto"/>
          <w:szCs w:val="20"/>
          <w:lang w:val="sr-Cyrl-RS"/>
        </w:rPr>
        <w:t xml:space="preserve"> повећаним ризиком морају успешно да заврше напредну обуку за пружање прве помоћи. </w:t>
      </w:r>
    </w:p>
    <w:p w:rsidR="00C03942" w:rsidRDefault="00C41926">
      <w:pPr>
        <w:spacing w:before="120" w:after="120" w:line="240" w:lineRule="auto"/>
        <w:ind w:left="0"/>
        <w:rPr>
          <w:color w:val="auto"/>
          <w:szCs w:val="20"/>
          <w:lang w:val="sr-Cyrl-RS"/>
        </w:rPr>
      </w:pPr>
      <w:r>
        <w:rPr>
          <w:color w:val="auto"/>
          <w:szCs w:val="20"/>
          <w:lang w:val="sr-Cyrl-RS"/>
        </w:rPr>
        <w:lastRenderedPageBreak/>
        <w:t>У свакој смени барем 10% запослених на објекту мора да буде квалификовано за пружање прве помоћи - мора да има Уверење о оспособљености за пружање прве помоћи, не старије о</w:t>
      </w:r>
      <w:r>
        <w:rPr>
          <w:color w:val="auto"/>
          <w:szCs w:val="20"/>
          <w:lang w:val="sr-Cyrl-RS"/>
        </w:rPr>
        <w:t>д пет година издато од акредитованих установа Републике Србије.</w:t>
      </w:r>
    </w:p>
    <w:p w:rsidR="00C03942" w:rsidRDefault="00C41926">
      <w:pPr>
        <w:spacing w:before="120" w:after="120" w:line="240" w:lineRule="auto"/>
        <w:ind w:left="0"/>
        <w:rPr>
          <w:lang w:val="sr-Cyrl-RS"/>
        </w:rPr>
      </w:pPr>
      <w:r>
        <w:rPr>
          <w:color w:val="auto"/>
          <w:szCs w:val="20"/>
          <w:lang w:val="sr-Cyrl-RS"/>
        </w:rPr>
        <w:t xml:space="preserve">Све локације морају имати адекватан број комплета за прву помоћ, у зависности од броја ангажованих лица, а </w:t>
      </w:r>
      <w:r>
        <w:rPr>
          <w:lang w:val="sr-Cyrl-RS"/>
        </w:rPr>
        <w:t>материјал који се налази у ормарићима мора бити у складу са бројем људи и у законом п</w:t>
      </w:r>
      <w:r>
        <w:rPr>
          <w:lang w:val="sr-Cyrl-RS"/>
        </w:rPr>
        <w:t xml:space="preserve">рописаном обиму (прописано Правилником о начину пружања прве помоћи, врсти средстава и опреме које морају бити обезбеђене на радном мест, начину и роковима оспособљавања запослених за приужање прве помоћи Сл.гл.РС. 109/2016), </w:t>
      </w:r>
    </w:p>
    <w:p w:rsidR="00C03942" w:rsidRDefault="00C41926">
      <w:pPr>
        <w:spacing w:before="120" w:after="120" w:line="240" w:lineRule="auto"/>
        <w:ind w:left="0" w:right="6" w:hanging="11"/>
        <w:rPr>
          <w:color w:val="auto"/>
          <w:szCs w:val="20"/>
          <w:lang w:val="sr-Cyrl-RS"/>
        </w:rPr>
      </w:pPr>
      <w:r>
        <w:rPr>
          <w:lang w:val="sr-Cyrl-RS"/>
        </w:rPr>
        <w:t>Материјал и опрема неведени у</w:t>
      </w:r>
      <w:r>
        <w:rPr>
          <w:lang w:val="sr-Cyrl-RS"/>
        </w:rPr>
        <w:t xml:space="preserve"> претходној тачки морају бити у року, у складу са наведеним Правилником.</w:t>
      </w:r>
    </w:p>
    <w:p w:rsidR="00C03942" w:rsidRDefault="00C41926">
      <w:pPr>
        <w:pStyle w:val="Heading1"/>
        <w:numPr>
          <w:ilvl w:val="1"/>
          <w:numId w:val="0"/>
        </w:numPr>
        <w:spacing w:before="360" w:after="120" w:line="240" w:lineRule="auto"/>
        <w:ind w:left="986" w:hanging="357"/>
        <w:rPr>
          <w:color w:val="auto"/>
          <w:lang w:val="sr-Cyrl-RS"/>
        </w:rPr>
      </w:pPr>
      <w:bookmarkStart w:id="34" w:name="_Toc192661814"/>
      <w:bookmarkStart w:id="35" w:name="_Toc221782226"/>
      <w:r>
        <w:rPr>
          <w:color w:val="auto"/>
          <w:lang w:val="sr-Cyrl-RS"/>
        </w:rPr>
        <w:t>Безбедност са циљем спречавања пада предмета/опреме са висине при бушењу и извођењу ремонтних радова</w:t>
      </w:r>
      <w:bookmarkEnd w:id="34"/>
      <w:bookmarkEnd w:id="35"/>
    </w:p>
    <w:p w:rsidR="00C03942" w:rsidRDefault="00C41926">
      <w:pPr>
        <w:spacing w:before="120" w:after="120" w:line="240" w:lineRule="auto"/>
        <w:ind w:right="0"/>
        <w:rPr>
          <w:lang w:val="sr-Cyrl-RS"/>
        </w:rPr>
      </w:pPr>
      <w:r>
        <w:rPr>
          <w:lang w:val="sr-Cyrl-RS"/>
        </w:rPr>
        <w:t>У циљу спречавања пада предмета/опреме са висине при бушењу и извођењу ремонтних р</w:t>
      </w:r>
      <w:r>
        <w:rPr>
          <w:lang w:val="sr-Cyrl-RS"/>
        </w:rPr>
        <w:t>адова извршилац је дужан да:</w:t>
      </w:r>
    </w:p>
    <w:p w:rsidR="00C03942" w:rsidRDefault="00C41926">
      <w:pPr>
        <w:pStyle w:val="ListParagraph"/>
        <w:spacing w:before="120" w:after="120" w:line="240" w:lineRule="auto"/>
        <w:ind w:left="426" w:right="0" w:firstLine="0"/>
        <w:contextualSpacing w:val="0"/>
        <w:rPr>
          <w:lang w:val="sr-Cyrl-RS"/>
        </w:rPr>
      </w:pPr>
      <w:r>
        <w:rPr>
          <w:lang w:val="sr-Cyrl-RS"/>
        </w:rPr>
        <w:t>За свако ремонтно/бушаће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 опреме бушаћег постројења је дужан</w:t>
      </w:r>
      <w:r>
        <w:rPr>
          <w:lang w:val="sr-Cyrl-RS"/>
        </w:rPr>
        <w:t xml:space="preserve"> да обезбеди да сви машински елементи постројења на висини буду прописно обезбеђени  у складу са Регистром опреме која се користи на висини </w:t>
      </w:r>
    </w:p>
    <w:p w:rsidR="00C03942" w:rsidRDefault="00C41926">
      <w:pPr>
        <w:pStyle w:val="ListParagraph"/>
        <w:spacing w:before="120" w:after="120" w:line="240" w:lineRule="auto"/>
        <w:ind w:left="426" w:right="0" w:firstLine="0"/>
        <w:contextualSpacing w:val="0"/>
        <w:rPr>
          <w:lang w:val="sr-Cyrl-RS"/>
        </w:rPr>
      </w:pPr>
      <w:r>
        <w:rPr>
          <w:lang w:val="sr-Cyrl-RS"/>
        </w:rPr>
        <w:t>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ремон</w:t>
      </w:r>
      <w:r>
        <w:rPr>
          <w:lang w:val="sr-Cyrl-RS"/>
        </w:rPr>
        <w:t>тног постројења (у бригадама ТКРБ дозвољене су провере, али не при свакој монтажи већ најмање 1 месечно)</w:t>
      </w:r>
    </w:p>
    <w:p w:rsidR="00C03942" w:rsidRDefault="00C41926">
      <w:pPr>
        <w:pStyle w:val="ListParagraph"/>
        <w:spacing w:before="120" w:after="120" w:line="240" w:lineRule="auto"/>
        <w:ind w:left="426" w:right="0" w:firstLine="0"/>
        <w:contextualSpacing w:val="0"/>
        <w:rPr>
          <w:lang w:val="sr-Cyrl-RS"/>
        </w:rPr>
      </w:pPr>
      <w:r>
        <w:rPr>
          <w:lang w:val="sr-Cyrl-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C03942" w:rsidRDefault="00C41926">
      <w:pPr>
        <w:pStyle w:val="ListParagraph"/>
        <w:spacing w:before="120" w:after="120" w:line="240" w:lineRule="auto"/>
        <w:ind w:left="426" w:right="0" w:firstLine="0"/>
        <w:contextualSpacing w:val="0"/>
        <w:rPr>
          <w:lang w:val="sr-Cyrl-RS"/>
        </w:rPr>
      </w:pPr>
      <w:r>
        <w:rPr>
          <w:lang w:val="sr-Cyrl-RS"/>
        </w:rPr>
        <w:t>Корист</w:t>
      </w:r>
      <w:r>
        <w:rPr>
          <w:lang w:val="sr-Cyrl-RS"/>
        </w:rPr>
        <w:t>и ручне,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rsidR="00C03942" w:rsidRDefault="00C41926">
      <w:pPr>
        <w:pStyle w:val="ListParagraph"/>
        <w:spacing w:before="360" w:after="120" w:line="240" w:lineRule="auto"/>
        <w:ind w:left="425" w:right="0" w:hanging="357"/>
        <w:contextualSpacing w:val="0"/>
        <w:rPr>
          <w:lang w:val="sr-Cyrl-RS"/>
        </w:rPr>
      </w:pPr>
      <w:r>
        <w:rPr>
          <w:lang w:val="sr-Cyrl-RS"/>
        </w:rPr>
        <w:t>При изради бушотина на бушаћем постројењу инсталира/постави систем за к</w:t>
      </w:r>
      <w:r>
        <w:rPr>
          <w:lang w:val="sr-Cyrl-RS"/>
        </w:rPr>
        <w:t>онтинуирану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w:t>
      </w:r>
      <w:r>
        <w:rPr>
          <w:lang w:val="sr-Cyrl-RS"/>
        </w:rPr>
        <w:t>у употребе угљоводоничног раствора), а такође је дужан да обезбеди Извештај о калибрацији детектора гаса</w:t>
      </w:r>
      <w:r>
        <w:t>.</w:t>
      </w:r>
    </w:p>
    <w:p w:rsidR="00C03942" w:rsidRDefault="00C41926">
      <w:pPr>
        <w:pStyle w:val="Heading1"/>
        <w:spacing w:before="360" w:after="120" w:line="240" w:lineRule="auto"/>
        <w:ind w:left="986" w:hanging="357"/>
        <w:rPr>
          <w:color w:val="auto"/>
          <w:lang w:val="sr-Cyrl-RS"/>
        </w:rPr>
      </w:pPr>
      <w:bookmarkStart w:id="36" w:name="_Toc221782227"/>
      <w:bookmarkStart w:id="37" w:name="_Toc189992195"/>
      <w:bookmarkStart w:id="38" w:name="_Hlk189727655"/>
      <w:r>
        <w:rPr>
          <w:color w:val="auto"/>
          <w:lang w:val="sr-Cyrl-RS"/>
        </w:rPr>
        <w:t>Обавезе Извршиоца из области заштите животне средине (ЗЖС*)</w:t>
      </w:r>
      <w:bookmarkEnd w:id="36"/>
    </w:p>
    <w:p w:rsidR="00C03942" w:rsidRDefault="00C41926">
      <w:pPr>
        <w:pStyle w:val="TextCroatia"/>
        <w:spacing w:after="120"/>
        <w:ind w:left="357"/>
        <w:rPr>
          <w:rFonts w:cs="Arial"/>
          <w:b/>
          <w:lang w:val="sr-Cyrl-RS"/>
        </w:rPr>
      </w:pPr>
      <w:r>
        <w:rPr>
          <w:rFonts w:cs="Arial"/>
          <w:b/>
          <w:lang w:val="sr-Cyrl-RS"/>
        </w:rPr>
        <w:t>Обавезе Извршиоца из области заштите животне средине (ЗЖС*) су да:</w:t>
      </w:r>
    </w:p>
    <w:p w:rsidR="00C03942" w:rsidRDefault="00C41926">
      <w:pPr>
        <w:pStyle w:val="TextCroatia"/>
        <w:numPr>
          <w:ilvl w:val="0"/>
          <w:numId w:val="30"/>
        </w:numPr>
        <w:spacing w:before="120" w:after="120"/>
        <w:rPr>
          <w:rFonts w:cs="Arial"/>
          <w:lang w:val="sr-Cyrl-RS"/>
        </w:rPr>
      </w:pPr>
      <w:r>
        <w:rPr>
          <w:rFonts w:cs="Arial"/>
          <w:lang w:val="sr-Cyrl-RS"/>
        </w:rPr>
        <w:t>у потпуности поштује за</w:t>
      </w:r>
      <w:r>
        <w:rPr>
          <w:rFonts w:cs="Arial"/>
          <w:lang w:val="sr-Cyrl-RS"/>
        </w:rPr>
        <w:t>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p>
    <w:p w:rsidR="00C03942" w:rsidRDefault="00C41926">
      <w:pPr>
        <w:pStyle w:val="TextCroatia"/>
        <w:numPr>
          <w:ilvl w:val="0"/>
          <w:numId w:val="30"/>
        </w:numPr>
        <w:spacing w:before="120" w:after="120"/>
        <w:rPr>
          <w:rFonts w:cs="Arial"/>
          <w:lang w:val="sr-Cyrl-RS"/>
        </w:rPr>
      </w:pPr>
      <w:r>
        <w:rPr>
          <w:rFonts w:cs="Arial"/>
          <w:lang w:val="sr-Cyrl-RS"/>
        </w:rPr>
        <w:t xml:space="preserve">поштује успостављени систем менаџмента животном средином код Наручиоца односно сва интерна правила и </w:t>
      </w:r>
      <w:r>
        <w:rPr>
          <w:rFonts w:cs="Arial"/>
          <w:lang w:val="sr-Cyrl-RS"/>
        </w:rPr>
        <w:t>документа која важе код Наручиоца.</w:t>
      </w:r>
    </w:p>
    <w:p w:rsidR="00C03942" w:rsidRDefault="00C41926">
      <w:pPr>
        <w:pStyle w:val="TextCroatia"/>
        <w:numPr>
          <w:ilvl w:val="0"/>
          <w:numId w:val="30"/>
        </w:numPr>
        <w:spacing w:before="120" w:after="120"/>
        <w:rPr>
          <w:rFonts w:cs="Arial"/>
          <w:lang w:val="sr-Cyrl-RS"/>
        </w:rPr>
      </w:pPr>
      <w:r>
        <w:rPr>
          <w:rFonts w:cs="Arial"/>
          <w:lang w:val="sr-Cyrl-RS"/>
        </w:rPr>
        <w:t>било коју активност која може имати негативан утицај на животну средину врши искључиво у складу са законом и на начин како је то дефинисано пројектно техничком и уговорном документацијом, уз претходно обавештавање и одобр</w:t>
      </w:r>
      <w:r>
        <w:rPr>
          <w:rFonts w:cs="Arial"/>
          <w:lang w:val="sr-Cyrl-RS"/>
        </w:rPr>
        <w:t xml:space="preserve">ење Наручиоца (свака евентуална </w:t>
      </w:r>
      <w:r>
        <w:rPr>
          <w:rFonts w:cs="Arial"/>
          <w:lang w:val="sr-Cyrl-RS"/>
        </w:rPr>
        <w:lastRenderedPageBreak/>
        <w:t>измена документације/процедуре мора се претходно усагласити са Наручиоцем).</w:t>
      </w:r>
    </w:p>
    <w:p w:rsidR="00C03942" w:rsidRDefault="00C41926">
      <w:pPr>
        <w:pStyle w:val="TextCroatia"/>
        <w:numPr>
          <w:ilvl w:val="0"/>
          <w:numId w:val="30"/>
        </w:numPr>
        <w:spacing w:before="120" w:after="120"/>
        <w:rPr>
          <w:rFonts w:cs="Arial"/>
          <w:lang w:val="sr-Cyrl-RS"/>
        </w:rPr>
      </w:pPr>
      <w:r>
        <w:rPr>
          <w:rFonts w:cs="Arial"/>
          <w:lang w:val="sr-Cyrl-RS"/>
        </w:rPr>
        <w:t>ни у ком случају не користи инфраструктуру Наручиоца (као што су канализација, бакље, заштитне такване, складишта отпада и хемикалија, контејнери, з</w:t>
      </w:r>
      <w:r>
        <w:rPr>
          <w:rFonts w:cs="Arial"/>
          <w:lang w:val="sr-Cyrl-RS"/>
        </w:rPr>
        <w:t>елене површине и и сл.) без сагласности (или у супротности са инструкцијама) Наручиоца</w:t>
      </w:r>
    </w:p>
    <w:p w:rsidR="00C03942" w:rsidRDefault="00C41926">
      <w:pPr>
        <w:pStyle w:val="TextCroatia"/>
        <w:numPr>
          <w:ilvl w:val="0"/>
          <w:numId w:val="30"/>
        </w:numPr>
        <w:spacing w:before="120" w:after="120"/>
        <w:rPr>
          <w:rFonts w:cs="Arial"/>
          <w:lang w:val="sr-Cyrl-RS"/>
        </w:rPr>
      </w:pPr>
      <w:r>
        <w:rPr>
          <w:rFonts w:cs="Arial"/>
          <w:lang w:val="sr-Cyrl-RS"/>
        </w:rPr>
        <w:t>у случају да својим активностима проузрокује било какво загађење (штету) животне средине* код Наручиоца или трећих лица, Извршилац је дужан да о томе одмах обавести нару</w:t>
      </w:r>
      <w:r>
        <w:rPr>
          <w:rFonts w:cs="Arial"/>
          <w:lang w:val="sr-Cyrl-RS"/>
        </w:rPr>
        <w:t>чиоца и да насталу штету животне средине надокнади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w:t>
      </w:r>
      <w:r>
        <w:rPr>
          <w:rFonts w:cs="Arial"/>
          <w:lang w:val="sr-Cyrl-RS"/>
        </w:rPr>
        <w:t xml:space="preserve"> Извршилац, након што је Извршилац напустио место пружања услуга/извођења радова;</w:t>
      </w:r>
    </w:p>
    <w:p w:rsidR="00C03942" w:rsidRDefault="00C41926">
      <w:pPr>
        <w:pStyle w:val="ListParagraph"/>
        <w:numPr>
          <w:ilvl w:val="0"/>
          <w:numId w:val="30"/>
        </w:numPr>
        <w:spacing w:before="120" w:after="120" w:line="240" w:lineRule="auto"/>
        <w:ind w:left="714" w:right="0" w:hanging="357"/>
        <w:contextualSpacing w:val="0"/>
        <w:rPr>
          <w:color w:val="auto"/>
          <w:lang w:val="sr-Cyrl-RS"/>
        </w:rPr>
      </w:pPr>
      <w:r>
        <w:rPr>
          <w:color w:val="auto"/>
          <w:lang w:val="sr-Cyrl-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w:t>
      </w:r>
      <w:r>
        <w:rPr>
          <w:color w:val="auto"/>
          <w:lang w:val="sr-Cyrl-RS"/>
        </w:rPr>
        <w:t>г и неопасног отпада на месту настанка;</w:t>
      </w:r>
    </w:p>
    <w:p w:rsidR="00C03942" w:rsidRDefault="00C41926">
      <w:pPr>
        <w:pStyle w:val="ListParagraph"/>
        <w:numPr>
          <w:ilvl w:val="0"/>
          <w:numId w:val="30"/>
        </w:numPr>
        <w:spacing w:before="120" w:after="120" w:line="240" w:lineRule="auto"/>
        <w:ind w:right="0"/>
        <w:contextualSpacing w:val="0"/>
        <w:rPr>
          <w:color w:val="auto"/>
          <w:lang w:val="sr-Cyrl-RS"/>
        </w:rPr>
      </w:pPr>
      <w:r>
        <w:rPr>
          <w:color w:val="auto"/>
          <w:lang w:val="sr-Cyrl-RS"/>
        </w:rPr>
        <w:t>сакупи, разврста и складишти отпад који припада Наручиоцу на место које је одредио Наручилац;</w:t>
      </w:r>
    </w:p>
    <w:p w:rsidR="00C03942" w:rsidRDefault="00C41926">
      <w:pPr>
        <w:pStyle w:val="ListParagraph"/>
        <w:numPr>
          <w:ilvl w:val="0"/>
          <w:numId w:val="30"/>
        </w:numPr>
        <w:spacing w:before="120" w:after="120" w:line="240" w:lineRule="auto"/>
        <w:ind w:left="714" w:right="0" w:hanging="357"/>
        <w:contextualSpacing w:val="0"/>
        <w:rPr>
          <w:color w:val="auto"/>
          <w:lang w:val="sr-Cyrl-RS"/>
        </w:rPr>
      </w:pPr>
      <w:r>
        <w:rPr>
          <w:color w:val="auto"/>
          <w:lang w:val="sr-Cyrl-RS"/>
        </w:rPr>
        <w:t>осим ако уговором није другачије дефинисано, о свом трошку збрине сав отпад који је генерисао коришћењем било које врсте о</w:t>
      </w:r>
      <w:r>
        <w:rPr>
          <w:color w:val="auto"/>
          <w:lang w:val="sr-Cyrl-RS"/>
        </w:rPr>
        <w:t>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w:t>
      </w:r>
      <w:r>
        <w:rPr>
          <w:color w:val="auto"/>
          <w:lang w:val="sr-Cyrl-RS"/>
        </w:rPr>
        <w:t xml:space="preserve"> одржавања опреме Извршиоца, отпадне хемикалије и амбалажа од потрошних хемикалија и материјала које је набавио Извршилац и др.); </w:t>
      </w:r>
    </w:p>
    <w:p w:rsidR="00C03942" w:rsidRDefault="00C41926">
      <w:pPr>
        <w:pStyle w:val="ListParagraph"/>
        <w:numPr>
          <w:ilvl w:val="0"/>
          <w:numId w:val="30"/>
        </w:numPr>
        <w:spacing w:before="120" w:after="120" w:line="240" w:lineRule="auto"/>
        <w:ind w:left="714" w:right="0" w:hanging="357"/>
        <w:contextualSpacing w:val="0"/>
        <w:rPr>
          <w:color w:val="auto"/>
          <w:lang w:val="sr-Cyrl-RS"/>
        </w:rPr>
      </w:pPr>
      <w:r>
        <w:rPr>
          <w:color w:val="auto"/>
          <w:lang w:val="sr-Cyrl-RS"/>
        </w:rPr>
        <w:t>сакупи и збрине сав комунални отпад који су генерисали његови запослени уколико на објектима Наручиоца на којима се изводе ра</w:t>
      </w:r>
      <w:r>
        <w:rPr>
          <w:color w:val="auto"/>
          <w:lang w:val="sr-Cyrl-RS"/>
        </w:rPr>
        <w:t>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C03942" w:rsidRDefault="00C41926">
      <w:pPr>
        <w:pStyle w:val="ListParagraph"/>
        <w:numPr>
          <w:ilvl w:val="0"/>
          <w:numId w:val="30"/>
        </w:numPr>
        <w:spacing w:before="120" w:after="120" w:line="240" w:lineRule="auto"/>
        <w:ind w:left="714" w:right="0" w:hanging="357"/>
        <w:contextualSpacing w:val="0"/>
        <w:rPr>
          <w:color w:val="auto"/>
          <w:lang w:val="sr-Cyrl-RS"/>
        </w:rPr>
      </w:pPr>
      <w:r>
        <w:rPr>
          <w:color w:val="auto"/>
          <w:lang w:val="sr-Cyrl-RS"/>
        </w:rPr>
        <w:t>достави Наручиоцу на увид безбедносни ли</w:t>
      </w:r>
      <w:r>
        <w:rPr>
          <w:color w:val="auto"/>
          <w:lang w:val="sr-Cyrl-RS"/>
        </w:rPr>
        <w:t>ст за опасну хемикалију (SDS листу) на српском и 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w:t>
      </w:r>
      <w:r>
        <w:rPr>
          <w:color w:val="auto"/>
          <w:lang w:val="sr-Cyrl-RS"/>
        </w:rPr>
        <w:t xml:space="preserve">и управљања хемикалијама. </w:t>
      </w:r>
    </w:p>
    <w:p w:rsidR="00C03942" w:rsidRDefault="00C41926">
      <w:pPr>
        <w:spacing w:before="120" w:after="120" w:line="240" w:lineRule="auto"/>
        <w:rPr>
          <w:color w:val="auto"/>
          <w:lang w:val="sr-Cyrl-RS"/>
        </w:rPr>
      </w:pPr>
      <w:r>
        <w:rPr>
          <w:color w:val="auto"/>
          <w:lang w:val="sr-Cyrl-RS"/>
        </w:rPr>
        <w:t>*Одрживо управљање природним вредностима и заштита животне средине уређују Законом о заштити животне средине и посебним законима и другим прописима којима се уређује:</w:t>
      </w:r>
    </w:p>
    <w:p w:rsidR="00C03942" w:rsidRDefault="00C41926">
      <w:pPr>
        <w:spacing w:before="120" w:after="120" w:line="240" w:lineRule="auto"/>
        <w:rPr>
          <w:color w:val="auto"/>
          <w:lang w:val="sr-Cyrl-RS"/>
        </w:rPr>
      </w:pPr>
      <w:r>
        <w:rPr>
          <w:color w:val="auto"/>
          <w:lang w:val="sr-Cyrl-RS"/>
        </w:rPr>
        <w:t>1) процена утицаја пла</w:t>
      </w:r>
      <w:r>
        <w:rPr>
          <w:color w:val="auto"/>
          <w:lang w:val="sr-Cyrl-RS"/>
        </w:rPr>
        <w:t>нова, програма и пројеката на животну средину;</w:t>
      </w:r>
    </w:p>
    <w:p w:rsidR="00C03942" w:rsidRDefault="00C41926">
      <w:pPr>
        <w:spacing w:before="120" w:after="120" w:line="240" w:lineRule="auto"/>
        <w:rPr>
          <w:color w:val="auto"/>
          <w:lang w:val="sr-Cyrl-RS"/>
        </w:rPr>
      </w:pPr>
      <w:r>
        <w:rPr>
          <w:color w:val="auto"/>
          <w:lang w:val="sr-Cyrl-RS"/>
        </w:rPr>
        <w:t>2) интегрисано спречавање и контрола загађивања;</w:t>
      </w:r>
    </w:p>
    <w:p w:rsidR="00C03942" w:rsidRDefault="00C41926">
      <w:pPr>
        <w:spacing w:before="120" w:after="120" w:line="240" w:lineRule="auto"/>
        <w:rPr>
          <w:color w:val="auto"/>
          <w:lang w:val="sr-Cyrl-RS"/>
        </w:rPr>
      </w:pPr>
      <w:r>
        <w:rPr>
          <w:color w:val="auto"/>
          <w:lang w:val="sr-Cyrl-RS"/>
        </w:rPr>
        <w:t>3) заштита природе;</w:t>
      </w:r>
    </w:p>
    <w:p w:rsidR="00C03942" w:rsidRDefault="00C41926">
      <w:pPr>
        <w:spacing w:before="120" w:after="120" w:line="240" w:lineRule="auto"/>
        <w:rPr>
          <w:color w:val="auto"/>
          <w:lang w:val="sr-Cyrl-RS"/>
        </w:rPr>
      </w:pPr>
      <w:r>
        <w:rPr>
          <w:color w:val="auto"/>
          <w:lang w:val="sr-Cyrl-RS"/>
        </w:rPr>
        <w:t>4) заштита ваздуха, вода, земљишта, шума, геолошких ресурса;</w:t>
      </w:r>
    </w:p>
    <w:p w:rsidR="00C03942" w:rsidRDefault="00C41926">
      <w:pPr>
        <w:spacing w:before="120" w:after="120" w:line="240" w:lineRule="auto"/>
        <w:rPr>
          <w:color w:val="auto"/>
          <w:lang w:val="sr-Cyrl-RS"/>
        </w:rPr>
      </w:pPr>
      <w:r>
        <w:rPr>
          <w:color w:val="auto"/>
          <w:lang w:val="sr-Cyrl-RS"/>
        </w:rPr>
        <w:t>5) управљање хемикалијама;</w:t>
      </w:r>
    </w:p>
    <w:p w:rsidR="00C03942" w:rsidRDefault="00C41926">
      <w:pPr>
        <w:spacing w:before="120" w:after="120" w:line="240" w:lineRule="auto"/>
        <w:rPr>
          <w:color w:val="auto"/>
          <w:lang w:val="sr-Cyrl-RS"/>
        </w:rPr>
      </w:pPr>
      <w:r>
        <w:rPr>
          <w:color w:val="auto"/>
          <w:lang w:val="sr-Cyrl-RS"/>
        </w:rPr>
        <w:t>6) управљање отпадом;</w:t>
      </w:r>
    </w:p>
    <w:p w:rsidR="00C03942" w:rsidRDefault="00C41926">
      <w:pPr>
        <w:spacing w:before="120" w:after="120" w:line="240" w:lineRule="auto"/>
        <w:rPr>
          <w:color w:val="auto"/>
          <w:lang w:val="sr-Cyrl-RS"/>
        </w:rPr>
      </w:pPr>
      <w:r>
        <w:rPr>
          <w:color w:val="auto"/>
          <w:lang w:val="sr-Cyrl-RS"/>
        </w:rPr>
        <w:t>7) јонизујућа и нејонизујућа з</w:t>
      </w:r>
      <w:r>
        <w:rPr>
          <w:color w:val="auto"/>
          <w:lang w:val="sr-Cyrl-RS"/>
        </w:rPr>
        <w:t>рачења;</w:t>
      </w:r>
    </w:p>
    <w:p w:rsidR="00C03942" w:rsidRDefault="00C41926">
      <w:pPr>
        <w:spacing w:before="120" w:after="120" w:line="240" w:lineRule="auto"/>
        <w:rPr>
          <w:color w:val="auto"/>
          <w:lang w:val="sr-Cyrl-RS"/>
        </w:rPr>
      </w:pPr>
      <w:r>
        <w:rPr>
          <w:color w:val="auto"/>
          <w:lang w:val="sr-Cyrl-RS"/>
        </w:rPr>
        <w:t>8) заштита од буке и вибрација;</w:t>
      </w:r>
    </w:p>
    <w:p w:rsidR="00C03942" w:rsidRDefault="00C41926">
      <w:pPr>
        <w:spacing w:before="120" w:after="120" w:line="240" w:lineRule="auto"/>
        <w:rPr>
          <w:color w:val="auto"/>
          <w:lang w:val="sr-Cyrl-RS"/>
        </w:rPr>
      </w:pPr>
      <w:r>
        <w:rPr>
          <w:color w:val="auto"/>
          <w:lang w:val="sr-Cyrl-RS"/>
        </w:rPr>
        <w:t>8а) контрола опасности од великог удеса који укључује опасне супстанце;</w:t>
      </w:r>
    </w:p>
    <w:p w:rsidR="00C03942" w:rsidRDefault="00C41926">
      <w:pPr>
        <w:spacing w:before="120" w:after="120" w:line="240" w:lineRule="auto"/>
        <w:rPr>
          <w:color w:val="auto"/>
          <w:lang w:val="sr-Cyrl-RS"/>
        </w:rPr>
      </w:pPr>
      <w:r>
        <w:rPr>
          <w:color w:val="auto"/>
          <w:lang w:val="sr-Cyrl-RS"/>
        </w:rPr>
        <w:t>8б) прекогранични промет и трговина дивљим врстама.</w:t>
      </w:r>
      <w:bookmarkEnd w:id="37"/>
      <w:bookmarkEnd w:id="38"/>
    </w:p>
    <w:p w:rsidR="00C03942" w:rsidRDefault="00C03942">
      <w:pPr>
        <w:spacing w:after="160" w:line="259" w:lineRule="auto"/>
        <w:ind w:left="0" w:right="0" w:firstLine="0"/>
        <w:jc w:val="left"/>
        <w:rPr>
          <w:b/>
          <w:szCs w:val="20"/>
          <w:lang w:val="sr-Cyrl-RS"/>
        </w:rPr>
      </w:pPr>
      <w:bookmarkStart w:id="39" w:name="_Toc192661815"/>
      <w:bookmarkEnd w:id="39"/>
    </w:p>
    <w:sectPr w:rsidR="00C03942">
      <w:footerReference w:type="even" r:id="rId8"/>
      <w:footerReference w:type="default" r:id="rId9"/>
      <w:headerReference w:type="first" r:id="rId10"/>
      <w:footerReference w:type="first" r:id="rId11"/>
      <w:pgSz w:w="12240" w:h="15840"/>
      <w:pgMar w:top="1423" w:right="1412" w:bottom="147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942" w:rsidRDefault="00C41926">
      <w:pPr>
        <w:spacing w:after="0" w:line="240" w:lineRule="auto"/>
      </w:pPr>
      <w:r>
        <w:separator/>
      </w:r>
    </w:p>
  </w:endnote>
  <w:endnote w:type="continuationSeparator" w:id="0">
    <w:p w:rsidR="00C03942" w:rsidRDefault="00C41926">
      <w:pPr>
        <w:spacing w:after="0" w:line="240" w:lineRule="auto"/>
      </w:pPr>
      <w:r>
        <w:continuationSeparator/>
      </w:r>
    </w:p>
  </w:endnote>
  <w:endnote w:type="continuationNotice" w:id="1">
    <w:p w:rsidR="00C03942" w:rsidRDefault="00C03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942" w:rsidRDefault="00C41926">
    <w:pPr>
      <w:pStyle w:val="Footer"/>
      <w:jc w:val="right"/>
      <w:rPr>
        <w:color w:val="808080" w:themeColor="background1" w:themeShade="80"/>
      </w:rPr>
    </w:pPr>
    <w:r>
      <w:rPr>
        <w:color w:val="808080" w:themeColor="background1" w:themeShade="80"/>
        <w:lang w:val="sr-Cyrl-RS"/>
      </w:rPr>
      <w:t xml:space="preserve">ТУС.НФС.64    </w:t>
    </w:r>
    <w:r>
      <w:rPr>
        <w:color w:val="808080" w:themeColor="background1" w:themeShade="80"/>
        <w:lang w:val="sr-Cyrl-RS"/>
      </w:rPr>
      <w:tab/>
    </w:r>
    <w:r>
      <w:rPr>
        <w:color w:val="808080" w:themeColor="background1" w:themeShade="80"/>
        <w:lang w:val="sr-Cyrl-RS"/>
      </w:rPr>
      <w:tab/>
      <w:t xml:space="preserve">Страна </w:t>
    </w:r>
    <w:sdt>
      <w:sdtPr>
        <w:rPr>
          <w:color w:val="808080" w:themeColor="background1" w:themeShade="80"/>
        </w:rPr>
        <w:id w:val="-1831745393"/>
        <w:docPartObj>
          <w:docPartGallery w:val="Page Numbers (Bottom of Page)"/>
          <w:docPartUnique/>
        </w:docPartObj>
      </w:sdtPr>
      <w:sdtEndPr/>
      <w:sdtContent>
        <w:r>
          <w:rPr>
            <w:color w:val="808080" w:themeColor="background1" w:themeShade="80"/>
          </w:rPr>
          <w:fldChar w:fldCharType="begin"/>
        </w:r>
        <w:r>
          <w:rPr>
            <w:color w:val="808080" w:themeColor="background1" w:themeShade="80"/>
          </w:rPr>
          <w:instrText>PAGE   \* MERGEFORMAT</w:instrText>
        </w:r>
        <w:r>
          <w:rPr>
            <w:color w:val="808080" w:themeColor="background1" w:themeShade="80"/>
          </w:rPr>
          <w:fldChar w:fldCharType="separate"/>
        </w:r>
        <w:r>
          <w:rPr>
            <w:color w:val="808080" w:themeColor="background1" w:themeShade="80"/>
          </w:rPr>
          <w:t>2</w:t>
        </w:r>
        <w:r>
          <w:rPr>
            <w:color w:val="808080" w:themeColor="background1" w:themeShade="80"/>
          </w:rPr>
          <w:fldChar w:fldCharType="end"/>
        </w:r>
        <w:r>
          <w:rPr>
            <w:color w:val="808080" w:themeColor="background1" w:themeShade="80"/>
            <w:lang w:val="sr-Cyrl-RS"/>
          </w:rPr>
          <w:t xml:space="preserve"> од 43</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942" w:rsidRDefault="00C41926">
    <w:pPr>
      <w:pStyle w:val="Footer"/>
      <w:jc w:val="right"/>
      <w:rPr>
        <w:color w:val="808080" w:themeColor="background1" w:themeShade="80"/>
      </w:rPr>
    </w:pPr>
    <w:r>
      <w:rPr>
        <w:color w:val="808080" w:themeColor="background1" w:themeShade="80"/>
        <w:lang w:val="sr-Cyrl-RS"/>
      </w:rPr>
      <w:t xml:space="preserve">ТУС.НФС.64    </w:t>
    </w:r>
    <w:r>
      <w:rPr>
        <w:color w:val="808080" w:themeColor="background1" w:themeShade="80"/>
        <w:lang w:val="sr-Cyrl-RS"/>
      </w:rPr>
      <w:tab/>
    </w:r>
    <w:r>
      <w:rPr>
        <w:color w:val="808080" w:themeColor="background1" w:themeShade="80"/>
        <w:lang w:val="sr-Cyrl-RS"/>
      </w:rPr>
      <w:tab/>
    </w:r>
    <w:r>
      <w:rPr>
        <w:color w:val="808080" w:themeColor="background1" w:themeShade="80"/>
        <w:lang w:val="sr-Cyrl-RS"/>
      </w:rPr>
      <w:t xml:space="preserve">Страна </w:t>
    </w:r>
    <w:sdt>
      <w:sdtPr>
        <w:rPr>
          <w:color w:val="808080" w:themeColor="background1" w:themeShade="80"/>
        </w:rPr>
        <w:id w:val="658420535"/>
        <w:docPartObj>
          <w:docPartGallery w:val="Page Numbers (Bottom of Page)"/>
          <w:docPartUnique/>
        </w:docPartObj>
      </w:sdtPr>
      <w:sdtEndPr/>
      <w:sdtContent>
        <w:r>
          <w:rPr>
            <w:color w:val="808080" w:themeColor="background1" w:themeShade="80"/>
          </w:rPr>
          <w:fldChar w:fldCharType="begin"/>
        </w:r>
        <w:r>
          <w:rPr>
            <w:color w:val="808080" w:themeColor="background1" w:themeShade="80"/>
          </w:rPr>
          <w:instrText>PAGE   \* MERGEFORMAT</w:instrText>
        </w:r>
        <w:r>
          <w:rPr>
            <w:color w:val="808080" w:themeColor="background1" w:themeShade="80"/>
          </w:rPr>
          <w:fldChar w:fldCharType="separate"/>
        </w:r>
        <w:r>
          <w:rPr>
            <w:color w:val="808080" w:themeColor="background1" w:themeShade="80"/>
          </w:rPr>
          <w:t>2</w:t>
        </w:r>
        <w:r>
          <w:rPr>
            <w:color w:val="808080" w:themeColor="background1" w:themeShade="80"/>
          </w:rPr>
          <w:fldChar w:fldCharType="end"/>
        </w:r>
        <w:r>
          <w:rPr>
            <w:color w:val="808080" w:themeColor="background1" w:themeShade="80"/>
            <w:lang w:val="sr-Cyrl-RS"/>
          </w:rPr>
          <w:t xml:space="preserve"> од 43</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942" w:rsidRDefault="00C41926">
    <w:pPr>
      <w:pStyle w:val="Footer"/>
      <w:jc w:val="right"/>
      <w:rPr>
        <w:color w:val="808080" w:themeColor="background1" w:themeShade="80"/>
      </w:rPr>
    </w:pPr>
    <w:r>
      <w:rPr>
        <w:color w:val="808080" w:themeColor="background1" w:themeShade="80"/>
        <w:lang w:val="sr-Cyrl-RS"/>
      </w:rPr>
      <w:t xml:space="preserve">ТУС.НФС.64  </w:t>
    </w:r>
    <w:r>
      <w:rPr>
        <w:color w:val="808080" w:themeColor="background1" w:themeShade="80"/>
        <w:lang w:val="sr-Cyrl-RS"/>
      </w:rPr>
      <w:tab/>
    </w:r>
    <w:r>
      <w:rPr>
        <w:color w:val="808080" w:themeColor="background1" w:themeShade="80"/>
        <w:lang w:val="sr-Cyrl-RS"/>
      </w:rPr>
      <w:tab/>
      <w:t xml:space="preserve">Страна </w:t>
    </w:r>
    <w:sdt>
      <w:sdtPr>
        <w:rPr>
          <w:color w:val="808080" w:themeColor="background1" w:themeShade="80"/>
        </w:rPr>
        <w:id w:val="2034605293"/>
        <w:docPartObj>
          <w:docPartGallery w:val="Page Numbers (Bottom of Page)"/>
          <w:docPartUnique/>
        </w:docPartObj>
      </w:sdtPr>
      <w:sdtEndPr/>
      <w:sdtContent>
        <w:r>
          <w:rPr>
            <w:color w:val="808080" w:themeColor="background1" w:themeShade="80"/>
          </w:rPr>
          <w:fldChar w:fldCharType="begin"/>
        </w:r>
        <w:r>
          <w:rPr>
            <w:color w:val="808080" w:themeColor="background1" w:themeShade="80"/>
          </w:rPr>
          <w:instrText>PAGE   \* MERGEFORMAT</w:instrText>
        </w:r>
        <w:r>
          <w:rPr>
            <w:color w:val="808080" w:themeColor="background1" w:themeShade="80"/>
          </w:rPr>
          <w:fldChar w:fldCharType="separate"/>
        </w:r>
        <w:r>
          <w:rPr>
            <w:color w:val="808080" w:themeColor="background1" w:themeShade="80"/>
          </w:rPr>
          <w:t>2</w:t>
        </w:r>
        <w:r>
          <w:rPr>
            <w:color w:val="808080" w:themeColor="background1" w:themeShade="80"/>
          </w:rPr>
          <w:fldChar w:fldCharType="end"/>
        </w:r>
        <w:r>
          <w:rPr>
            <w:color w:val="808080" w:themeColor="background1" w:themeShade="80"/>
            <w:lang w:val="sr-Cyrl-RS"/>
          </w:rPr>
          <w:t xml:space="preserve"> од 43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942" w:rsidRDefault="00C41926">
      <w:pPr>
        <w:spacing w:after="0" w:line="240" w:lineRule="auto"/>
      </w:pPr>
      <w:r>
        <w:separator/>
      </w:r>
    </w:p>
  </w:footnote>
  <w:footnote w:type="continuationSeparator" w:id="0">
    <w:p w:rsidR="00C03942" w:rsidRDefault="00C41926">
      <w:pPr>
        <w:spacing w:after="0" w:line="240" w:lineRule="auto"/>
      </w:pPr>
      <w:r>
        <w:continuationSeparator/>
      </w:r>
    </w:p>
  </w:footnote>
  <w:footnote w:type="continuationNotice" w:id="1">
    <w:p w:rsidR="00C03942" w:rsidRDefault="00C039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942" w:rsidRDefault="00C41926">
    <w:pPr>
      <w:pStyle w:val="Header"/>
    </w:pPr>
    <w:r>
      <w:rPr>
        <w:noProof/>
      </w:rPr>
      <mc:AlternateContent>
        <mc:Choice Requires="wpg">
          <w:drawing>
            <wp:inline distT="0" distB="0" distL="0" distR="0">
              <wp:extent cx="1322705" cy="597535"/>
              <wp:effectExtent l="0" t="0" r="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
                      <a:stretch/>
                    </pic:blipFill>
                    <pic:spPr bwMode="auto">
                      <a:xfrm>
                        <a:off x="0" y="0"/>
                        <a:ext cx="1322705" cy="59753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04.15pt;height:47.05pt;mso-wrap-distance-left:0.00pt;mso-wrap-distance-top:0.00pt;mso-wrap-distance-right:0.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77D"/>
    <w:multiLevelType w:val="multilevel"/>
    <w:tmpl w:val="3BACB1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E062D"/>
    <w:multiLevelType w:val="multilevel"/>
    <w:tmpl w:val="93D4A17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7E096D"/>
    <w:multiLevelType w:val="multilevel"/>
    <w:tmpl w:val="E7EE20F4"/>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 w15:restartNumberingAfterBreak="0">
    <w:nsid w:val="0A2A2B0A"/>
    <w:multiLevelType w:val="multilevel"/>
    <w:tmpl w:val="9D92767E"/>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 w15:restartNumberingAfterBreak="0">
    <w:nsid w:val="0A7135A6"/>
    <w:multiLevelType w:val="multilevel"/>
    <w:tmpl w:val="269A4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C5D17"/>
    <w:multiLevelType w:val="multilevel"/>
    <w:tmpl w:val="8A98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B6216"/>
    <w:multiLevelType w:val="multilevel"/>
    <w:tmpl w:val="48B6CC0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1328E7"/>
    <w:multiLevelType w:val="multilevel"/>
    <w:tmpl w:val="F858DBB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B62CE"/>
    <w:multiLevelType w:val="multilevel"/>
    <w:tmpl w:val="BBAEBD08"/>
    <w:lvl w:ilvl="0">
      <w:start w:val="1"/>
      <w:numFmt w:val="bullet"/>
      <w:lvlText w:val=""/>
      <w:lvlJc w:val="left"/>
      <w:pPr>
        <w:ind w:left="720" w:hanging="360"/>
      </w:pPr>
      <w:rPr>
        <w:rFonts w:ascii="Symbol" w:hAnsi="Symbol" w:hint="default"/>
        <w:lang w:val="ru-RU"/>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D32792"/>
    <w:multiLevelType w:val="multilevel"/>
    <w:tmpl w:val="911A3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BE3F96"/>
    <w:multiLevelType w:val="multilevel"/>
    <w:tmpl w:val="049E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871EC"/>
    <w:multiLevelType w:val="multilevel"/>
    <w:tmpl w:val="23E8F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E74DD6"/>
    <w:multiLevelType w:val="multilevel"/>
    <w:tmpl w:val="98E8829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E54ABC"/>
    <w:multiLevelType w:val="multilevel"/>
    <w:tmpl w:val="8556C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843CBA"/>
    <w:multiLevelType w:val="multilevel"/>
    <w:tmpl w:val="E78CA3D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37A02774"/>
    <w:multiLevelType w:val="multilevel"/>
    <w:tmpl w:val="9974A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EE7399"/>
    <w:multiLevelType w:val="multilevel"/>
    <w:tmpl w:val="3F2276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637917"/>
    <w:multiLevelType w:val="multilevel"/>
    <w:tmpl w:val="012C7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690217"/>
    <w:multiLevelType w:val="multilevel"/>
    <w:tmpl w:val="29A4D6FE"/>
    <w:lvl w:ilvl="0">
      <w:start w:val="1"/>
      <w:numFmt w:val="decimal"/>
      <w:lvlText w:val="%1."/>
      <w:lvlJc w:val="left"/>
      <w:pPr>
        <w:ind w:left="720" w:hanging="360"/>
      </w:pPr>
      <w:rPr>
        <w:rFonts w:hint="default"/>
      </w:rPr>
    </w:lvl>
    <w:lvl w:ilvl="1">
      <w:start w:val="2"/>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9" w15:restartNumberingAfterBreak="0">
    <w:nsid w:val="42207618"/>
    <w:multiLevelType w:val="multilevel"/>
    <w:tmpl w:val="4C62D6A2"/>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4E07828"/>
    <w:multiLevelType w:val="multilevel"/>
    <w:tmpl w:val="8DAEF2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DD6B82"/>
    <w:multiLevelType w:val="multilevel"/>
    <w:tmpl w:val="DEE8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065F62"/>
    <w:multiLevelType w:val="multilevel"/>
    <w:tmpl w:val="E28E1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035C2E"/>
    <w:multiLevelType w:val="multilevel"/>
    <w:tmpl w:val="94CAA1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9A5316"/>
    <w:multiLevelType w:val="multilevel"/>
    <w:tmpl w:val="E7EA8C5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5" w15:restartNumberingAfterBreak="0">
    <w:nsid w:val="56ED1720"/>
    <w:multiLevelType w:val="multilevel"/>
    <w:tmpl w:val="70747DD4"/>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6" w15:restartNumberingAfterBreak="0">
    <w:nsid w:val="57243970"/>
    <w:multiLevelType w:val="multilevel"/>
    <w:tmpl w:val="97C26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CD59F8"/>
    <w:multiLevelType w:val="multilevel"/>
    <w:tmpl w:val="90EC463A"/>
    <w:lvl w:ilvl="0">
      <w:start w:val="1"/>
      <w:numFmt w:val="decimal"/>
      <w:lvlText w:val="%1."/>
      <w:lvlJc w:val="left"/>
      <w:pPr>
        <w:ind w:left="1440" w:hanging="360"/>
      </w:pPr>
    </w:lvl>
    <w:lvl w:ilvl="1">
      <w:start w:val="1"/>
      <w:numFmt w:val="decimal"/>
      <w:isLgl/>
      <w:lvlText w:val="%1.%2."/>
      <w:lvlJc w:val="left"/>
      <w:pPr>
        <w:ind w:left="1575" w:hanging="495"/>
      </w:pPr>
      <w:rPr>
        <w:rFonts w:eastAsia="Arial" w:hint="default"/>
      </w:rPr>
    </w:lvl>
    <w:lvl w:ilvl="2">
      <w:start w:val="1"/>
      <w:numFmt w:val="decimal"/>
      <w:isLgl/>
      <w:lvlText w:val="%1.%2.%3."/>
      <w:lvlJc w:val="left"/>
      <w:pPr>
        <w:ind w:left="1800" w:hanging="720"/>
      </w:pPr>
      <w:rPr>
        <w:rFonts w:eastAsia="Arial" w:hint="default"/>
      </w:rPr>
    </w:lvl>
    <w:lvl w:ilvl="3">
      <w:start w:val="1"/>
      <w:numFmt w:val="decimal"/>
      <w:isLgl/>
      <w:lvlText w:val="%1.%2.%3.%4."/>
      <w:lvlJc w:val="left"/>
      <w:pPr>
        <w:ind w:left="1800" w:hanging="720"/>
      </w:pPr>
      <w:rPr>
        <w:rFonts w:eastAsia="Arial" w:hint="default"/>
      </w:rPr>
    </w:lvl>
    <w:lvl w:ilvl="4">
      <w:start w:val="1"/>
      <w:numFmt w:val="decimal"/>
      <w:isLgl/>
      <w:lvlText w:val="%1.%2.%3.%4.%5."/>
      <w:lvlJc w:val="left"/>
      <w:pPr>
        <w:ind w:left="2160" w:hanging="1080"/>
      </w:pPr>
      <w:rPr>
        <w:rFonts w:eastAsia="Arial" w:hint="default"/>
      </w:rPr>
    </w:lvl>
    <w:lvl w:ilvl="5">
      <w:start w:val="1"/>
      <w:numFmt w:val="decimal"/>
      <w:isLgl/>
      <w:lvlText w:val="%1.%2.%3.%4.%5.%6."/>
      <w:lvlJc w:val="left"/>
      <w:pPr>
        <w:ind w:left="2160" w:hanging="1080"/>
      </w:pPr>
      <w:rPr>
        <w:rFonts w:eastAsia="Arial" w:hint="default"/>
      </w:rPr>
    </w:lvl>
    <w:lvl w:ilvl="6">
      <w:start w:val="1"/>
      <w:numFmt w:val="decimal"/>
      <w:isLgl/>
      <w:lvlText w:val="%1.%2.%3.%4.%5.%6.%7."/>
      <w:lvlJc w:val="left"/>
      <w:pPr>
        <w:ind w:left="2520" w:hanging="1440"/>
      </w:pPr>
      <w:rPr>
        <w:rFonts w:eastAsia="Arial" w:hint="default"/>
      </w:rPr>
    </w:lvl>
    <w:lvl w:ilvl="7">
      <w:start w:val="1"/>
      <w:numFmt w:val="decimal"/>
      <w:isLgl/>
      <w:lvlText w:val="%1.%2.%3.%4.%5.%6.%7.%8."/>
      <w:lvlJc w:val="left"/>
      <w:pPr>
        <w:ind w:left="2520" w:hanging="1440"/>
      </w:pPr>
      <w:rPr>
        <w:rFonts w:eastAsia="Arial" w:hint="default"/>
      </w:rPr>
    </w:lvl>
    <w:lvl w:ilvl="8">
      <w:start w:val="1"/>
      <w:numFmt w:val="decimal"/>
      <w:isLgl/>
      <w:lvlText w:val="%1.%2.%3.%4.%5.%6.%7.%8.%9."/>
      <w:lvlJc w:val="left"/>
      <w:pPr>
        <w:ind w:left="2880" w:hanging="1800"/>
      </w:pPr>
      <w:rPr>
        <w:rFonts w:eastAsia="Arial" w:hint="default"/>
      </w:rPr>
    </w:lvl>
  </w:abstractNum>
  <w:abstractNum w:abstractNumId="28" w15:restartNumberingAfterBreak="0">
    <w:nsid w:val="5C155DA3"/>
    <w:multiLevelType w:val="multilevel"/>
    <w:tmpl w:val="7820F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31421"/>
    <w:multiLevelType w:val="multilevel"/>
    <w:tmpl w:val="389C2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1422DF"/>
    <w:multiLevelType w:val="multilevel"/>
    <w:tmpl w:val="0CAEB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736284"/>
    <w:multiLevelType w:val="multilevel"/>
    <w:tmpl w:val="F5C2B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054263"/>
    <w:multiLevelType w:val="multilevel"/>
    <w:tmpl w:val="192E5A28"/>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E7560B"/>
    <w:multiLevelType w:val="multilevel"/>
    <w:tmpl w:val="47D0856E"/>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65077A07"/>
    <w:multiLevelType w:val="multilevel"/>
    <w:tmpl w:val="398C3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5B182D"/>
    <w:multiLevelType w:val="multilevel"/>
    <w:tmpl w:val="6D86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E22EB0"/>
    <w:multiLevelType w:val="multilevel"/>
    <w:tmpl w:val="E5BE275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37" w15:restartNumberingAfterBreak="0">
    <w:nsid w:val="67E87304"/>
    <w:multiLevelType w:val="multilevel"/>
    <w:tmpl w:val="4E58E7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E360F9"/>
    <w:multiLevelType w:val="multilevel"/>
    <w:tmpl w:val="91B697E4"/>
    <w:lvl w:ilvl="0">
      <w:start w:val="1"/>
      <w:numFmt w:val="bullet"/>
      <w:lvlText w:val=""/>
      <w:lvlJc w:val="left"/>
      <w:pPr>
        <w:ind w:left="360" w:hanging="360"/>
      </w:pPr>
      <w:rPr>
        <w:rFonts w:ascii="Symbol" w:hAnsi="Symbol" w:hint="default"/>
      </w:rPr>
    </w:lvl>
    <w:lvl w:ilvl="1">
      <w:start w:val="1"/>
      <w:numFmt w:val="bullet"/>
      <w:lvlText w:val="o"/>
      <w:lvlJc w:val="left"/>
      <w:pPr>
        <w:ind w:left="1430" w:hanging="360"/>
      </w:pPr>
      <w:rPr>
        <w:rFonts w:ascii="Courier New" w:hAnsi="Courier New" w:cs="Courier New" w:hint="default"/>
      </w:rPr>
    </w:lvl>
    <w:lvl w:ilvl="2">
      <w:start w:val="1"/>
      <w:numFmt w:val="bullet"/>
      <w:lvlText w:val=""/>
      <w:lvlJc w:val="left"/>
      <w:pPr>
        <w:ind w:left="2150" w:hanging="360"/>
      </w:pPr>
      <w:rPr>
        <w:rFonts w:ascii="Wingdings" w:hAnsi="Wingdings" w:hint="default"/>
      </w:rPr>
    </w:lvl>
    <w:lvl w:ilvl="3">
      <w:start w:val="1"/>
      <w:numFmt w:val="bullet"/>
      <w:lvlText w:val=""/>
      <w:lvlJc w:val="left"/>
      <w:pPr>
        <w:ind w:left="2870" w:hanging="360"/>
      </w:pPr>
      <w:rPr>
        <w:rFonts w:ascii="Symbol" w:hAnsi="Symbol" w:hint="default"/>
      </w:rPr>
    </w:lvl>
    <w:lvl w:ilvl="4">
      <w:start w:val="1"/>
      <w:numFmt w:val="bullet"/>
      <w:lvlText w:val="o"/>
      <w:lvlJc w:val="left"/>
      <w:pPr>
        <w:ind w:left="3590" w:hanging="360"/>
      </w:pPr>
      <w:rPr>
        <w:rFonts w:ascii="Courier New" w:hAnsi="Courier New" w:cs="Courier New" w:hint="default"/>
      </w:rPr>
    </w:lvl>
    <w:lvl w:ilvl="5">
      <w:start w:val="1"/>
      <w:numFmt w:val="bullet"/>
      <w:lvlText w:val=""/>
      <w:lvlJc w:val="left"/>
      <w:pPr>
        <w:ind w:left="4310" w:hanging="360"/>
      </w:pPr>
      <w:rPr>
        <w:rFonts w:ascii="Wingdings" w:hAnsi="Wingdings" w:hint="default"/>
      </w:rPr>
    </w:lvl>
    <w:lvl w:ilvl="6">
      <w:start w:val="1"/>
      <w:numFmt w:val="bullet"/>
      <w:lvlText w:val=""/>
      <w:lvlJc w:val="left"/>
      <w:pPr>
        <w:ind w:left="5030" w:hanging="360"/>
      </w:pPr>
      <w:rPr>
        <w:rFonts w:ascii="Symbol" w:hAnsi="Symbol" w:hint="default"/>
      </w:rPr>
    </w:lvl>
    <w:lvl w:ilvl="7">
      <w:start w:val="1"/>
      <w:numFmt w:val="bullet"/>
      <w:lvlText w:val="o"/>
      <w:lvlJc w:val="left"/>
      <w:pPr>
        <w:ind w:left="5750" w:hanging="360"/>
      </w:pPr>
      <w:rPr>
        <w:rFonts w:ascii="Courier New" w:hAnsi="Courier New" w:cs="Courier New" w:hint="default"/>
      </w:rPr>
    </w:lvl>
    <w:lvl w:ilvl="8">
      <w:start w:val="1"/>
      <w:numFmt w:val="bullet"/>
      <w:lvlText w:val=""/>
      <w:lvlJc w:val="left"/>
      <w:pPr>
        <w:ind w:left="6470" w:hanging="360"/>
      </w:pPr>
      <w:rPr>
        <w:rFonts w:ascii="Wingdings" w:hAnsi="Wingdings" w:hint="default"/>
      </w:rPr>
    </w:lvl>
  </w:abstractNum>
  <w:abstractNum w:abstractNumId="39" w15:restartNumberingAfterBreak="0">
    <w:nsid w:val="6D6E5A88"/>
    <w:multiLevelType w:val="multilevel"/>
    <w:tmpl w:val="88BAD89E"/>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85223F"/>
    <w:multiLevelType w:val="multilevel"/>
    <w:tmpl w:val="C782658E"/>
    <w:lvl w:ilvl="0">
      <w:start w:val="1"/>
      <w:numFmt w:val="bullet"/>
      <w:lvlText w:val=""/>
      <w:lvlJc w:val="left"/>
      <w:pPr>
        <w:ind w:left="720"/>
      </w:pPr>
      <w:rPr>
        <w:rFonts w:ascii="Symbol" w:hAnsi="Symbol" w:hint="default"/>
        <w:b w:val="0"/>
        <w:i w:val="0"/>
        <w:strike w:val="0"/>
        <w:color w:val="000000"/>
        <w:sz w:val="20"/>
        <w:szCs w:val="20"/>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abstractNum w:abstractNumId="41" w15:restartNumberingAfterBreak="0">
    <w:nsid w:val="7A0606E3"/>
    <w:multiLevelType w:val="multilevel"/>
    <w:tmpl w:val="53FAEE3C"/>
    <w:lvl w:ilvl="0">
      <w:start w:val="4"/>
      <w:numFmt w:val="decimal"/>
      <w:lvlText w:val="%1."/>
      <w:lvlJc w:val="left"/>
      <w:pPr>
        <w:ind w:left="720" w:hanging="360"/>
      </w:pPr>
      <w:rPr>
        <w:rFonts w:hint="default"/>
      </w:rPr>
    </w:lvl>
    <w:lvl w:ilvl="1">
      <w:start w:val="3"/>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2" w15:restartNumberingAfterBreak="0">
    <w:nsid w:val="7D0A3218"/>
    <w:multiLevelType w:val="multilevel"/>
    <w:tmpl w:val="1AB03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DB5F6F"/>
    <w:multiLevelType w:val="multilevel"/>
    <w:tmpl w:val="823473EC"/>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30"/>
  </w:num>
  <w:num w:numId="2">
    <w:abstractNumId w:val="37"/>
  </w:num>
  <w:num w:numId="3">
    <w:abstractNumId w:val="20"/>
  </w:num>
  <w:num w:numId="4">
    <w:abstractNumId w:val="26"/>
  </w:num>
  <w:num w:numId="5">
    <w:abstractNumId w:val="35"/>
  </w:num>
  <w:num w:numId="6">
    <w:abstractNumId w:val="40"/>
  </w:num>
  <w:num w:numId="7">
    <w:abstractNumId w:val="23"/>
  </w:num>
  <w:num w:numId="8">
    <w:abstractNumId w:val="4"/>
  </w:num>
  <w:num w:numId="9">
    <w:abstractNumId w:val="27"/>
  </w:num>
  <w:num w:numId="10">
    <w:abstractNumId w:val="7"/>
  </w:num>
  <w:num w:numId="11">
    <w:abstractNumId w:val="14"/>
  </w:num>
  <w:num w:numId="12">
    <w:abstractNumId w:val="25"/>
  </w:num>
  <w:num w:numId="13">
    <w:abstractNumId w:val="39"/>
  </w:num>
  <w:num w:numId="14">
    <w:abstractNumId w:val="5"/>
  </w:num>
  <w:num w:numId="15">
    <w:abstractNumId w:val="36"/>
  </w:num>
  <w:num w:numId="16">
    <w:abstractNumId w:val="11"/>
  </w:num>
  <w:num w:numId="17">
    <w:abstractNumId w:val="13"/>
  </w:num>
  <w:num w:numId="18">
    <w:abstractNumId w:val="15"/>
  </w:num>
  <w:num w:numId="19">
    <w:abstractNumId w:val="17"/>
  </w:num>
  <w:num w:numId="20">
    <w:abstractNumId w:val="19"/>
  </w:num>
  <w:num w:numId="21">
    <w:abstractNumId w:val="2"/>
  </w:num>
  <w:num w:numId="22">
    <w:abstractNumId w:val="16"/>
  </w:num>
  <w:num w:numId="23">
    <w:abstractNumId w:val="18"/>
  </w:num>
  <w:num w:numId="24">
    <w:abstractNumId w:val="42"/>
  </w:num>
  <w:num w:numId="25">
    <w:abstractNumId w:val="6"/>
  </w:num>
  <w:num w:numId="26">
    <w:abstractNumId w:val="8"/>
  </w:num>
  <w:num w:numId="27">
    <w:abstractNumId w:val="29"/>
  </w:num>
  <w:num w:numId="28">
    <w:abstractNumId w:val="38"/>
  </w:num>
  <w:num w:numId="29">
    <w:abstractNumId w:val="43"/>
  </w:num>
  <w:num w:numId="30">
    <w:abstractNumId w:val="22"/>
  </w:num>
  <w:num w:numId="31">
    <w:abstractNumId w:val="33"/>
  </w:num>
  <w:num w:numId="32">
    <w:abstractNumId w:val="12"/>
  </w:num>
  <w:num w:numId="33">
    <w:abstractNumId w:val="31"/>
  </w:num>
  <w:num w:numId="34">
    <w:abstractNumId w:val="9"/>
  </w:num>
  <w:num w:numId="35">
    <w:abstractNumId w:val="10"/>
  </w:num>
  <w:num w:numId="36">
    <w:abstractNumId w:val="1"/>
  </w:num>
  <w:num w:numId="37">
    <w:abstractNumId w:val="0"/>
  </w:num>
  <w:num w:numId="38">
    <w:abstractNumId w:val="32"/>
  </w:num>
  <w:num w:numId="39">
    <w:abstractNumId w:val="24"/>
  </w:num>
  <w:num w:numId="40">
    <w:abstractNumId w:val="28"/>
  </w:num>
  <w:num w:numId="41">
    <w:abstractNumId w:val="41"/>
  </w:num>
  <w:num w:numId="42">
    <w:abstractNumId w:val="3"/>
  </w:num>
  <w:num w:numId="43">
    <w:abstractNumId w:val="34"/>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comments" w:enforcement="1" w:cryptProviderType="rsaAES" w:cryptAlgorithmClass="hash" w:cryptAlgorithmType="typeAny" w:cryptAlgorithmSid="14" w:cryptSpinCount="100000" w:hash="v4SxMqtXNSQwDByFFGS/N1XtWV7F+Q15uW/8+Eih9+KecW6Cw/zraOp5ht3TPNb2v1ngDExihT1UzDLAnYHqOw==" w:salt="UeVlKfNxuhTHS1I9K+cw0A=="/>
  <w:defaultTabStop w:val="708"/>
  <w:hyphenationZone w:val="425"/>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942"/>
    <w:rsid w:val="00C03942"/>
    <w:rsid w:val="00C41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4C1AFE-C8A1-4659-95C8-63F0828C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4" w:line="266" w:lineRule="auto"/>
      <w:ind w:left="10" w:right="7" w:hanging="10"/>
      <w:jc w:val="both"/>
    </w:pPr>
    <w:rPr>
      <w:rFonts w:ascii="Arial" w:eastAsia="Arial" w:hAnsi="Arial" w:cs="Arial"/>
      <w:color w:val="000000"/>
      <w:sz w:val="20"/>
    </w:rPr>
  </w:style>
  <w:style w:type="paragraph" w:styleId="Heading1">
    <w:name w:val="heading 1"/>
    <w:next w:val="Normal"/>
    <w:link w:val="Heading1Char1"/>
    <w:uiPriority w:val="9"/>
    <w:unhideWhenUsed/>
    <w:qFormat/>
    <w:pPr>
      <w:keepNext/>
      <w:keepLines/>
      <w:spacing w:after="254"/>
      <w:ind w:left="10" w:hanging="10"/>
      <w:jc w:val="both"/>
      <w:outlineLvl w:val="0"/>
    </w:pPr>
    <w:rPr>
      <w:rFonts w:ascii="Arial" w:eastAsia="Arial" w:hAnsi="Arial" w:cs="Arial"/>
      <w:b/>
      <w:color w:val="000000"/>
      <w:sz w:val="20"/>
    </w:rPr>
  </w:style>
  <w:style w:type="paragraph" w:styleId="Heading2">
    <w:name w:val="heading 2"/>
    <w:basedOn w:val="Normal"/>
    <w:next w:val="Normal"/>
    <w:link w:val="Heading2Char1"/>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1"/>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1"/>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1"/>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1"/>
    <w:uiPriority w:val="9"/>
    <w:unhideWhenUsed/>
    <w:qFormat/>
    <w:pPr>
      <w:keepNext/>
      <w:keepLines/>
      <w:spacing w:before="40" w:after="0"/>
      <w:outlineLvl w:val="5"/>
    </w:pPr>
    <w:rPr>
      <w:i/>
      <w:iCs/>
      <w:color w:val="595959" w:themeColor="text1" w:themeTint="A6"/>
    </w:rPr>
  </w:style>
  <w:style w:type="paragraph" w:styleId="Heading7">
    <w:name w:val="heading 7"/>
    <w:basedOn w:val="Normal"/>
    <w:next w:val="Normal"/>
    <w:link w:val="Heading7Char1"/>
    <w:uiPriority w:val="9"/>
    <w:unhideWhenUsed/>
    <w:qFormat/>
    <w:pPr>
      <w:keepNext/>
      <w:keepLines/>
      <w:spacing w:before="40" w:after="0"/>
      <w:outlineLvl w:val="6"/>
    </w:pPr>
    <w:rPr>
      <w:color w:val="595959" w:themeColor="text1" w:themeTint="A6"/>
    </w:rPr>
  </w:style>
  <w:style w:type="paragraph" w:styleId="Heading8">
    <w:name w:val="heading 8"/>
    <w:basedOn w:val="Normal"/>
    <w:next w:val="Normal"/>
    <w:link w:val="Heading8Char1"/>
    <w:uiPriority w:val="9"/>
    <w:unhideWhenUsed/>
    <w:qFormat/>
    <w:pPr>
      <w:keepNext/>
      <w:keepLines/>
      <w:spacing w:after="0"/>
      <w:outlineLvl w:val="7"/>
    </w:pPr>
    <w:rPr>
      <w:i/>
      <w:iCs/>
      <w:color w:val="272727" w:themeColor="text1" w:themeTint="D8"/>
    </w:rPr>
  </w:style>
  <w:style w:type="paragraph" w:styleId="Heading9">
    <w:name w:val="heading 9"/>
    <w:basedOn w:val="Normal"/>
    <w:next w:val="Normal"/>
    <w:link w:val="Heading9Char1"/>
    <w:uiPriority w:val="9"/>
    <w:unhideWhenUsed/>
    <w:qFormat/>
    <w:pPr>
      <w:keepNext/>
      <w:keepLines/>
      <w:spacing w:after="0"/>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E74B5" w:themeColor="accent1" w:themeShade="BF"/>
    </w:rPr>
  </w:style>
  <w:style w:type="character" w:customStyle="1" w:styleId="Heading5Char">
    <w:name w:val="Heading 5 Char"/>
    <w:basedOn w:val="DefaultParagraphFont"/>
    <w:uiPriority w:val="9"/>
    <w:rPr>
      <w:rFonts w:ascii="Arial" w:eastAsia="Arial" w:hAnsi="Arial" w:cs="Arial"/>
      <w:color w:val="2E74B5"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customStyle="1" w:styleId="IntenseQuoteChar">
    <w:name w:val="Intense Quote Char"/>
    <w:basedOn w:val="DefaultParagraphFont"/>
    <w:uiPriority w:val="30"/>
    <w:rPr>
      <w:i/>
      <w:iCs/>
      <w:color w:val="2E74B5" w:themeColor="accent1" w:themeShade="BF"/>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2Char1">
    <w:name w:val="Heading 2 Char1"/>
    <w:basedOn w:val="DefaultParagraphFont"/>
    <w:link w:val="Heading2"/>
    <w:uiPriority w:val="9"/>
    <w:rPr>
      <w:rFonts w:ascii="Arial" w:eastAsia="Arial" w:hAnsi="Arial" w:cs="Arial"/>
      <w:color w:val="2E74B5" w:themeColor="accent1" w:themeShade="BF"/>
      <w:sz w:val="32"/>
      <w:szCs w:val="32"/>
    </w:rPr>
  </w:style>
  <w:style w:type="character" w:customStyle="1" w:styleId="Heading3Char1">
    <w:name w:val="Heading 3 Char1"/>
    <w:basedOn w:val="DefaultParagraphFont"/>
    <w:link w:val="Heading3"/>
    <w:uiPriority w:val="9"/>
    <w:rPr>
      <w:rFonts w:ascii="Arial" w:eastAsia="Arial" w:hAnsi="Arial" w:cs="Arial"/>
      <w:color w:val="2E74B5" w:themeColor="accent1" w:themeShade="BF"/>
      <w:sz w:val="28"/>
      <w:szCs w:val="28"/>
    </w:rPr>
  </w:style>
  <w:style w:type="character" w:customStyle="1" w:styleId="Heading4Char1">
    <w:name w:val="Heading 4 Char1"/>
    <w:basedOn w:val="DefaultParagraphFont"/>
    <w:link w:val="Heading4"/>
    <w:uiPriority w:val="9"/>
    <w:rPr>
      <w:rFonts w:ascii="Arial" w:eastAsia="Arial" w:hAnsi="Arial" w:cs="Arial"/>
      <w:i/>
      <w:iCs/>
      <w:color w:val="2E74B5" w:themeColor="accent1" w:themeShade="BF"/>
    </w:rPr>
  </w:style>
  <w:style w:type="character" w:customStyle="1" w:styleId="Heading5Char1">
    <w:name w:val="Heading 5 Char1"/>
    <w:basedOn w:val="DefaultParagraphFont"/>
    <w:link w:val="Heading5"/>
    <w:uiPriority w:val="9"/>
    <w:rPr>
      <w:rFonts w:ascii="Arial" w:eastAsia="Arial" w:hAnsi="Arial" w:cs="Arial"/>
      <w:color w:val="2E74B5" w:themeColor="accent1" w:themeShade="BF"/>
    </w:rPr>
  </w:style>
  <w:style w:type="character" w:customStyle="1" w:styleId="Heading6Char1">
    <w:name w:val="Heading 6 Char1"/>
    <w:basedOn w:val="DefaultParagraphFont"/>
    <w:link w:val="Heading6"/>
    <w:uiPriority w:val="9"/>
    <w:rPr>
      <w:rFonts w:ascii="Arial" w:eastAsia="Arial" w:hAnsi="Arial" w:cs="Arial"/>
      <w:i/>
      <w:iCs/>
      <w:color w:val="595959" w:themeColor="text1" w:themeTint="A6"/>
    </w:rPr>
  </w:style>
  <w:style w:type="character" w:customStyle="1" w:styleId="Heading7Char1">
    <w:name w:val="Heading 7 Char1"/>
    <w:basedOn w:val="DefaultParagraphFont"/>
    <w:link w:val="Heading7"/>
    <w:uiPriority w:val="9"/>
    <w:rPr>
      <w:rFonts w:ascii="Arial" w:eastAsia="Arial" w:hAnsi="Arial" w:cs="Arial"/>
      <w:color w:val="595959" w:themeColor="text1" w:themeTint="A6"/>
    </w:rPr>
  </w:style>
  <w:style w:type="character" w:customStyle="1" w:styleId="Heading8Char1">
    <w:name w:val="Heading 8 Char1"/>
    <w:basedOn w:val="DefaultParagraphFont"/>
    <w:link w:val="Heading8"/>
    <w:uiPriority w:val="9"/>
    <w:rPr>
      <w:rFonts w:ascii="Arial" w:eastAsia="Arial" w:hAnsi="Arial" w:cs="Arial"/>
      <w:i/>
      <w:iCs/>
      <w:color w:val="272727" w:themeColor="text1" w:themeTint="D8"/>
    </w:rPr>
  </w:style>
  <w:style w:type="character" w:customStyle="1" w:styleId="Heading9Char1">
    <w:name w:val="Heading 9 Char1"/>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1"/>
    <w:uiPriority w:val="10"/>
    <w:qFormat/>
    <w:pPr>
      <w:spacing w:after="80" w:line="240" w:lineRule="auto"/>
      <w:contextualSpacing/>
    </w:pPr>
    <w:rPr>
      <w:spacing w:val="-10"/>
      <w:sz w:val="56"/>
      <w:szCs w:val="56"/>
    </w:rPr>
  </w:style>
  <w:style w:type="character" w:customStyle="1" w:styleId="TitleChar1">
    <w:name w:val="Title Char1"/>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1"/>
    <w:uiPriority w:val="11"/>
    <w:qFormat/>
    <w:pPr>
      <w:numPr>
        <w:ilvl w:val="1"/>
      </w:numPr>
      <w:ind w:left="10" w:hanging="10"/>
    </w:pPr>
    <w:rPr>
      <w:color w:val="595959" w:themeColor="text1" w:themeTint="A6"/>
      <w:spacing w:val="15"/>
      <w:sz w:val="28"/>
      <w:szCs w:val="28"/>
    </w:rPr>
  </w:style>
  <w:style w:type="character" w:customStyle="1" w:styleId="SubtitleChar1">
    <w:name w:val="Subtitle Char1"/>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1"/>
    <w:uiPriority w:val="29"/>
    <w:qFormat/>
    <w:pPr>
      <w:spacing w:before="160"/>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1"/>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1">
    <w:name w:val="Intense Quote Char1"/>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1"/>
    <w:uiPriority w:val="99"/>
    <w:semiHidden/>
    <w:unhideWhenUsed/>
    <w:pPr>
      <w:spacing w:after="0" w:line="240" w:lineRule="auto"/>
    </w:pPr>
    <w:rPr>
      <w:szCs w:val="20"/>
    </w:rPr>
  </w:style>
  <w:style w:type="character" w:customStyle="1" w:styleId="FootnoteTextChar1">
    <w:name w:val="Footnote Text Char1"/>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1"/>
    <w:uiPriority w:val="99"/>
    <w:semiHidden/>
    <w:unhideWhenUsed/>
    <w:pPr>
      <w:spacing w:after="0" w:line="240" w:lineRule="auto"/>
    </w:pPr>
    <w:rPr>
      <w:szCs w:val="20"/>
    </w:rPr>
  </w:style>
  <w:style w:type="character" w:customStyle="1" w:styleId="EndnoteTextChar1">
    <w:name w:val="Endnote Text Char1"/>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ableofFigures">
    <w:name w:val="table of figures"/>
    <w:basedOn w:val="Normal"/>
    <w:next w:val="Normal"/>
    <w:uiPriority w:val="99"/>
    <w:unhideWhenUsed/>
    <w:pPr>
      <w:spacing w:after="0"/>
    </w:pPr>
  </w:style>
  <w:style w:type="character" w:customStyle="1" w:styleId="Heading1Char1">
    <w:name w:val="Heading 1 Char1"/>
    <w:link w:val="Heading1"/>
    <w:uiPriority w:val="9"/>
    <w:rPr>
      <w:rFonts w:ascii="Arial" w:eastAsia="Arial" w:hAnsi="Arial" w:cs="Arial"/>
      <w:b/>
      <w:color w:val="000000"/>
      <w:sz w:val="20"/>
    </w:rPr>
  </w:style>
  <w:style w:type="paragraph" w:styleId="ListParagraph">
    <w:name w:val="List Paragraph"/>
    <w:basedOn w:val="Normal"/>
    <w:link w:val="ListParagraphChar"/>
    <w:uiPriority w:val="34"/>
    <w:qFormat/>
    <w:pPr>
      <w:ind w:left="720"/>
      <w:contextualSpacing/>
    </w:pPr>
  </w:style>
  <w:style w:type="paragraph" w:styleId="Header">
    <w:name w:val="header"/>
    <w:basedOn w:val="Normal"/>
    <w:link w:val="HeaderChar1"/>
    <w:unhideWhenUsed/>
    <w:pPr>
      <w:tabs>
        <w:tab w:val="center" w:pos="4536"/>
        <w:tab w:val="right" w:pos="9072"/>
      </w:tabs>
      <w:spacing w:after="0" w:line="240" w:lineRule="auto"/>
    </w:pPr>
  </w:style>
  <w:style w:type="character" w:customStyle="1" w:styleId="HeaderChar1">
    <w:name w:val="Header Char1"/>
    <w:basedOn w:val="DefaultParagraphFont"/>
    <w:link w:val="Header"/>
    <w:rPr>
      <w:rFonts w:ascii="Arial" w:eastAsia="Arial" w:hAnsi="Arial" w:cs="Arial"/>
      <w:color w:val="000000"/>
      <w:sz w:val="20"/>
    </w:rPr>
  </w:style>
  <w:style w:type="paragraph" w:styleId="Footer">
    <w:name w:val="footer"/>
    <w:basedOn w:val="Normal"/>
    <w:link w:val="FooterChar1"/>
    <w:uiPriority w:val="99"/>
    <w:unhideWhenUsed/>
    <w:pPr>
      <w:tabs>
        <w:tab w:val="center" w:pos="4536"/>
        <w:tab w:val="right" w:pos="9072"/>
      </w:tabs>
      <w:spacing w:after="0" w:line="240" w:lineRule="auto"/>
    </w:pPr>
  </w:style>
  <w:style w:type="character" w:customStyle="1" w:styleId="FooterChar1">
    <w:name w:val="Footer Char1"/>
    <w:basedOn w:val="DefaultParagraphFont"/>
    <w:link w:val="Footer"/>
    <w:uiPriority w:val="99"/>
    <w:rPr>
      <w:rFonts w:ascii="Arial" w:eastAsia="Arial" w:hAnsi="Arial" w:cs="Arial"/>
      <w:color w:val="000000"/>
      <w:sz w:val="20"/>
    </w:rPr>
  </w:style>
  <w:style w:type="character" w:customStyle="1" w:styleId="ListParagraphChar">
    <w:name w:val="List Paragraph Char"/>
    <w:link w:val="ListParagraph"/>
    <w:uiPriority w:val="99"/>
    <w:qFormat/>
    <w:rPr>
      <w:rFonts w:ascii="Arial" w:eastAsia="Arial" w:hAnsi="Arial" w:cs="Arial"/>
      <w:color w:val="000000"/>
      <w:sz w:val="20"/>
    </w:rPr>
  </w:style>
  <w:style w:type="paragraph" w:customStyle="1" w:styleId="ListParagraph11">
    <w:name w:val="List Paragraph11"/>
    <w:basedOn w:val="Normal"/>
    <w:uiPriority w:val="34"/>
    <w:qFormat/>
    <w:pPr>
      <w:spacing w:before="120" w:after="120" w:line="240" w:lineRule="auto"/>
      <w:ind w:left="720" w:right="0" w:firstLine="0"/>
      <w:contextualSpacing/>
    </w:pPr>
    <w:rPr>
      <w:rFonts w:eastAsia="Calibri" w:cs="Times New Roman"/>
      <w:color w:val="auto"/>
      <w:sz w:val="22"/>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Arial" w:hAnsi="Segoe UI" w:cs="Segoe UI"/>
      <w:color w:val="000000"/>
      <w:sz w:val="18"/>
      <w:szCs w:val="18"/>
    </w:r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color w:val="0563C1"/>
      <w:u w:val="single"/>
    </w:rPr>
  </w:style>
  <w:style w:type="paragraph" w:customStyle="1" w:styleId="TextCroatia">
    <w:name w:val="Text_Croatia"/>
    <w:basedOn w:val="Normal"/>
    <w:qFormat/>
    <w:pPr>
      <w:widowControl w:val="0"/>
      <w:spacing w:before="240" w:after="0" w:line="240" w:lineRule="auto"/>
      <w:ind w:left="0" w:right="0" w:firstLine="0"/>
    </w:pPr>
    <w:rPr>
      <w:rFonts w:eastAsia="Times New Roman" w:cs="Times New Roman"/>
      <w:color w:val="auto"/>
      <w:szCs w:val="20"/>
      <w:lang w:val="hr-HR" w:eastAsia="en-US"/>
    </w:rPr>
  </w:style>
  <w:style w:type="paragraph" w:styleId="TOCHeading">
    <w:name w:val="TOC Heading"/>
    <w:basedOn w:val="Heading1"/>
    <w:next w:val="Normal"/>
    <w:uiPriority w:val="39"/>
    <w:unhideWhenUsed/>
    <w:qFormat/>
    <w:pPr>
      <w:spacing w:before="240" w:after="0"/>
      <w:ind w:left="0" w:firstLine="0"/>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1">
    <w:name w:val="toc 1"/>
    <w:basedOn w:val="Normal"/>
    <w:next w:val="Normal"/>
    <w:uiPriority w:val="39"/>
    <w:unhideWhenUsed/>
    <w:pPr>
      <w:tabs>
        <w:tab w:val="left" w:pos="440"/>
        <w:tab w:val="right" w:leader="dot" w:pos="9400"/>
      </w:tabs>
      <w:spacing w:after="100"/>
      <w:ind w:left="0"/>
    </w:pPr>
  </w:style>
  <w:style w:type="paragraph" w:styleId="Revision">
    <w:name w:val="Revision"/>
    <w:hidden/>
    <w:uiPriority w:val="99"/>
    <w:semiHidden/>
    <w:pPr>
      <w:spacing w:after="0" w:line="240" w:lineRule="auto"/>
    </w:pPr>
    <w:rPr>
      <w:rFonts w:ascii="Arial" w:eastAsia="Arial" w:hAnsi="Arial" w:cs="Arial"/>
      <w:color w:val="000000"/>
      <w:sz w:val="20"/>
    </w:rPr>
  </w:style>
  <w:style w:type="table" w:customStyle="1" w:styleId="TableGrid2">
    <w:name w:val="Table Grid2"/>
    <w:basedOn w:val="TableNormal"/>
    <w:next w:val="TableGrid"/>
    <w:uiPriority w:val="59"/>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uto-style1">
    <w:name w:val="auto-style1"/>
    <w:basedOn w:val="DefaultParagraphFont"/>
  </w:style>
  <w:style w:type="character" w:customStyle="1" w:styleId="auto-style4">
    <w:name w:val="auto-style4"/>
    <w:basedOn w:val="DefaultParagraphFont"/>
  </w:style>
  <w:style w:type="character" w:customStyle="1" w:styleId="auto-style2">
    <w:name w:val="auto-style2"/>
    <w:basedOn w:val="DefaultParagraphFont"/>
  </w:style>
  <w:style w:type="character" w:customStyle="1" w:styleId="auto-style3">
    <w:name w:val="auto-style3"/>
    <w:basedOn w:val="DefaultParagraphFont"/>
  </w:style>
  <w:style w:type="paragraph" w:customStyle="1" w:styleId="s11">
    <w:name w:val="s11 Т Обычн"/>
    <w:basedOn w:val="Normal"/>
    <w:link w:val="s110"/>
    <w:pPr>
      <w:keepNext/>
      <w:keepLines/>
      <w:spacing w:before="20" w:after="0" w:line="276" w:lineRule="auto"/>
      <w:ind w:left="0" w:right="0" w:firstLine="0"/>
      <w:jc w:val="left"/>
    </w:pPr>
    <w:rPr>
      <w:rFonts w:eastAsia="Times New Roman" w:cs="Times New Roman"/>
      <w:color w:val="auto"/>
      <w:szCs w:val="24"/>
      <w:lang w:val="ru-RU" w:eastAsia="ru-RU"/>
    </w:rPr>
  </w:style>
  <w:style w:type="character" w:customStyle="1" w:styleId="s110">
    <w:name w:val="s11 Т Обычн Знак"/>
    <w:link w:val="s11"/>
    <w:rPr>
      <w:rFonts w:ascii="Arial" w:eastAsia="Times New Roman" w:hAnsi="Arial" w:cs="Times New Roman"/>
      <w:sz w:val="20"/>
      <w:szCs w:val="24"/>
      <w:lang w:val="ru-RU" w:eastAsia="ru-RU"/>
    </w:rPr>
  </w:style>
  <w:style w:type="table" w:customStyle="1" w:styleId="Koordinatnamreatabele1">
    <w:name w:val="Koordinatna mreža tabele1"/>
    <w:basedOn w:val="TableNormal"/>
    <w:next w:val="TableGrid"/>
    <w:uiPriority w:val="39"/>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2E9FC-328A-499B-B943-51FCCC353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19482</Words>
  <Characters>111048</Characters>
  <Application>Microsoft Office Word</Application>
  <DocSecurity>8</DocSecurity>
  <Lines>925</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Todorovic</dc:creator>
  <cp:keywords>Klasifikacija: Без ограничења/Unrestricted</cp:keywords>
  <dc:description/>
  <cp:lastModifiedBy>Vesna Vuletic</cp:lastModifiedBy>
  <cp:revision>2</cp:revision>
  <dcterms:created xsi:type="dcterms:W3CDTF">2026-07-13T08:11:00Z</dcterms:created>
  <dcterms:modified xsi:type="dcterms:W3CDTF">2026-07-13T08:11:00Z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faa8f75f-ae3f-42a0-928e-5d36a325b232</vt:lpwstr>
  </property>
  <property fmtid="{D5CDD505-2E9C-101B-9397-08002B2CF9AE}" pid="3" name="Klasifikacija">
    <vt:lpwstr>Bez-ogranicenja-Unrestricted</vt:lpwstr>
  </property>
</Properties>
</file>